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4ED40" w14:textId="77777777" w:rsidR="00FB51AE" w:rsidRDefault="00000000">
      <w:pPr>
        <w:pStyle w:val="aff7"/>
        <w:spacing w:after="280"/>
      </w:pPr>
      <w:r>
        <w:rPr>
          <w:noProof/>
        </w:rPr>
        <w:drawing>
          <wp:inline distT="0" distB="0" distL="0" distR="0" wp14:anchorId="7057746C" wp14:editId="661A56A8">
            <wp:extent cx="1615440" cy="865505"/>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pic:cNvPicPr>
                      <a:picLocks noChangeAspect="1" noChangeArrowheads="1"/>
                    </pic:cNvPicPr>
                  </pic:nvPicPr>
                  <pic:blipFill>
                    <a:blip r:embed="rId7"/>
                    <a:stretch>
                      <a:fillRect/>
                    </a:stretch>
                  </pic:blipFill>
                  <pic:spPr bwMode="auto">
                    <a:xfrm>
                      <a:off x="0" y="0"/>
                      <a:ext cx="1615440" cy="865505"/>
                    </a:xfrm>
                    <a:prstGeom prst="rect">
                      <a:avLst/>
                    </a:prstGeom>
                  </pic:spPr>
                </pic:pic>
              </a:graphicData>
            </a:graphic>
          </wp:inline>
        </w:drawing>
      </w:r>
    </w:p>
    <w:p w14:paraId="374E9E2C" w14:textId="77777777" w:rsidR="00FB51AE" w:rsidRDefault="00FB51AE">
      <w:pPr>
        <w:pStyle w:val="aff7"/>
        <w:spacing w:before="280" w:after="280"/>
        <w:rPr>
          <w:lang w:val="en-US"/>
        </w:rPr>
      </w:pPr>
    </w:p>
    <w:p w14:paraId="5E16C35E" w14:textId="77777777" w:rsidR="00FB51AE" w:rsidRDefault="00FB51AE">
      <w:pPr>
        <w:pStyle w:val="aff7"/>
        <w:spacing w:before="280" w:after="280"/>
        <w:rPr>
          <w:lang w:val="en-US"/>
        </w:rPr>
      </w:pPr>
    </w:p>
    <w:p w14:paraId="2A51CEA2" w14:textId="77777777" w:rsidR="00FB51AE" w:rsidRDefault="00FB51AE">
      <w:pPr>
        <w:pStyle w:val="aff7"/>
        <w:spacing w:before="280" w:after="280"/>
        <w:rPr>
          <w:lang w:val="en-US"/>
        </w:rPr>
      </w:pPr>
    </w:p>
    <w:p w14:paraId="1F70DC65" w14:textId="77777777" w:rsidR="00FB51AE" w:rsidRDefault="00000000">
      <w:pPr>
        <w:pStyle w:val="aff8"/>
        <w:spacing w:before="280" w:after="280"/>
        <w:rPr>
          <w:lang w:val="en-US"/>
        </w:rPr>
      </w:pPr>
      <w:r>
        <w:rPr>
          <w:lang w:val="en-US"/>
        </w:rPr>
        <w:t>ARNAVI TAG M</w:t>
      </w:r>
    </w:p>
    <w:p w14:paraId="47C3C35E" w14:textId="77777777" w:rsidR="00FB51AE" w:rsidRDefault="00000000">
      <w:pPr>
        <w:pStyle w:val="aff7"/>
        <w:spacing w:before="280" w:after="280"/>
        <w:rPr>
          <w:sz w:val="28"/>
          <w:szCs w:val="28"/>
        </w:rPr>
      </w:pPr>
      <w:r>
        <w:rPr>
          <w:sz w:val="28"/>
          <w:szCs w:val="28"/>
        </w:rPr>
        <w:t xml:space="preserve">Автономное поисковое устройство для определения координат и передачи их посредством </w:t>
      </w:r>
      <w:r>
        <w:rPr>
          <w:sz w:val="28"/>
          <w:szCs w:val="28"/>
          <w:lang w:val="en-US"/>
        </w:rPr>
        <w:t>GSM</w:t>
      </w:r>
      <w:r>
        <w:rPr>
          <w:sz w:val="28"/>
          <w:szCs w:val="28"/>
        </w:rPr>
        <w:t xml:space="preserve"> сети.</w:t>
      </w:r>
    </w:p>
    <w:p w14:paraId="3C2ABB39" w14:textId="77777777" w:rsidR="00FB51AE" w:rsidRDefault="00FB51AE">
      <w:pPr>
        <w:pStyle w:val="aff7"/>
        <w:spacing w:before="280" w:after="280"/>
      </w:pPr>
    </w:p>
    <w:p w14:paraId="4E5D5DE3" w14:textId="77777777" w:rsidR="00FB51AE" w:rsidRDefault="00000000">
      <w:pPr>
        <w:pStyle w:val="aff8"/>
        <w:spacing w:before="280" w:after="280"/>
      </w:pPr>
      <w:r>
        <w:t>РУКОВОДСТВО ПОЛЬЗОВАТЕЛЯ</w:t>
      </w:r>
    </w:p>
    <w:p w14:paraId="6EE7A1AF" w14:textId="77777777" w:rsidR="00FB51AE" w:rsidRDefault="00FB51AE">
      <w:pPr>
        <w:pStyle w:val="aff8"/>
        <w:spacing w:before="280" w:after="280"/>
      </w:pPr>
    </w:p>
    <w:p w14:paraId="473296B5" w14:textId="77777777" w:rsidR="00FB51AE" w:rsidRDefault="00FB51AE">
      <w:pPr>
        <w:rPr>
          <w:rFonts w:eastAsia="Times New Roman" w:cs="Times New Roman"/>
          <w:b/>
          <w:iCs/>
          <w:sz w:val="32"/>
          <w:szCs w:val="18"/>
          <w:lang w:eastAsia="ru-RU"/>
        </w:rPr>
      </w:pPr>
    </w:p>
    <w:p w14:paraId="7ACC7963" w14:textId="77777777" w:rsidR="00FB51AE" w:rsidRDefault="00FB51AE"/>
    <w:p w14:paraId="1159D0CA" w14:textId="77777777" w:rsidR="00FB51AE" w:rsidRDefault="00FB51AE"/>
    <w:p w14:paraId="3DAB98BE" w14:textId="77777777" w:rsidR="00FB51AE" w:rsidRDefault="00FB51AE">
      <w:pPr>
        <w:sectPr w:rsidR="00FB51AE">
          <w:footerReference w:type="default" r:id="rId8"/>
          <w:pgSz w:w="11906" w:h="16838"/>
          <w:pgMar w:top="1134" w:right="851" w:bottom="1134" w:left="993" w:header="0" w:footer="709" w:gutter="0"/>
          <w:cols w:space="720"/>
          <w:formProt w:val="0"/>
          <w:docGrid w:linePitch="360"/>
        </w:sectPr>
      </w:pPr>
    </w:p>
    <w:p w14:paraId="7B0F962C" w14:textId="77777777" w:rsidR="00FB51AE" w:rsidRDefault="00FB51AE">
      <w:pPr>
        <w:pStyle w:val="12"/>
      </w:pPr>
    </w:p>
    <w:p w14:paraId="20011E6E" w14:textId="77777777" w:rsidR="00FB51AE" w:rsidRDefault="00000000">
      <w:pPr>
        <w:jc w:val="center"/>
        <w:rPr>
          <w:rFonts w:ascii="Abadi" w:hAnsi="Abadi"/>
        </w:rPr>
      </w:pPr>
      <w:r>
        <w:rPr>
          <w:rFonts w:ascii="Calibri" w:hAnsi="Calibri" w:cs="Calibri"/>
          <w:color w:val="2E74B5" w:themeColor="accent5" w:themeShade="BF"/>
          <w:sz w:val="36"/>
          <w:szCs w:val="36"/>
        </w:rPr>
        <w:t>Оглавление</w:t>
      </w:r>
    </w:p>
    <w:sdt>
      <w:sdtPr>
        <w:id w:val="187961670"/>
        <w:docPartObj>
          <w:docPartGallery w:val="Table of Contents"/>
          <w:docPartUnique/>
        </w:docPartObj>
      </w:sdtPr>
      <w:sdtContent>
        <w:p w14:paraId="65F932F5" w14:textId="77777777" w:rsidR="00FB51AE" w:rsidRDefault="00000000">
          <w:pPr>
            <w:pStyle w:val="12"/>
            <w:jc w:val="center"/>
            <w:rPr>
              <w:rFonts w:asciiTheme="minorHAnsi" w:eastAsiaTheme="minorEastAsia" w:hAnsiTheme="minorHAnsi" w:cstheme="minorBidi"/>
              <w:sz w:val="22"/>
              <w:szCs w:val="22"/>
            </w:rPr>
          </w:pPr>
          <w:r>
            <w:fldChar w:fldCharType="begin"/>
          </w:r>
          <w:r>
            <w:rPr>
              <w:rStyle w:val="afb"/>
              <w:webHidden/>
              <w:color w:val="034990"/>
              <w14:textFill>
                <w14:solidFill>
                  <w14:srgbClr w14:val="034990">
                    <w14:lumMod w14:val="75000"/>
                  </w14:srgbClr>
                </w14:solidFill>
              </w14:textFill>
            </w:rPr>
            <w:instrText xml:space="preserve"> TOC \z \o "1-9" \u \h</w:instrText>
          </w:r>
          <w:r>
            <w:rPr>
              <w:rStyle w:val="afb"/>
              <w:color w:val="034990"/>
              <w14:textFill>
                <w14:solidFill>
                  <w14:srgbClr w14:val="034990">
                    <w14:lumMod w14:val="75000"/>
                  </w14:srgbClr>
                </w14:solidFill>
              </w14:textFill>
            </w:rPr>
            <w:fldChar w:fldCharType="separate"/>
          </w:r>
          <w:hyperlink w:anchor="_Toc46417494" w:tgtFrame="#_Toc46417494">
            <w:r>
              <w:rPr>
                <w:rStyle w:val="afb"/>
                <w:webHidden/>
                <w:color w:val="034990" w:themeColor="hyperlink" w:themeShade="BF"/>
                <w14:textFill>
                  <w14:solidFill>
                    <w14:schemeClr w14:val="hlink">
                      <w14:lumMod w14:val="75000"/>
                      <w14:lumMod w14:val="75000"/>
                    </w14:schemeClr>
                  </w14:solidFill>
                </w14:textFill>
              </w:rPr>
              <w:t>ОБЩИЕ СВЕДЕНИЯ</w:t>
            </w:r>
            <w:r>
              <w:rPr>
                <w:webHidden/>
              </w:rPr>
              <w:fldChar w:fldCharType="begin"/>
            </w:r>
            <w:r>
              <w:rPr>
                <w:webHidden/>
              </w:rPr>
              <w:instrText>PAGEREF _Toc46417494 \h</w:instrText>
            </w:r>
            <w:r>
              <w:rPr>
                <w:webHidden/>
              </w:rPr>
            </w:r>
            <w:r>
              <w:rPr>
                <w:webHidden/>
              </w:rPr>
              <w:fldChar w:fldCharType="separate"/>
            </w:r>
            <w:r>
              <w:rPr>
                <w:rStyle w:val="afb"/>
              </w:rPr>
              <w:tab/>
              <w:t>3</w:t>
            </w:r>
            <w:r>
              <w:rPr>
                <w:webHidden/>
              </w:rPr>
              <w:fldChar w:fldCharType="end"/>
            </w:r>
          </w:hyperlink>
        </w:p>
        <w:p w14:paraId="2424C868"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495" w:tgtFrame="#_Toc46417495">
            <w:r>
              <w:rPr>
                <w:webHidden/>
              </w:rPr>
              <w:fldChar w:fldCharType="begin"/>
            </w:r>
            <w:r>
              <w:rPr>
                <w:webHidden/>
              </w:rPr>
              <w:instrText>PAGEREF _Toc46417495 \h</w:instrText>
            </w:r>
            <w:r>
              <w:rPr>
                <w:webHidden/>
              </w:rPr>
            </w:r>
            <w:r>
              <w:rPr>
                <w:webHidden/>
              </w:rPr>
              <w:fldChar w:fldCharType="separate"/>
            </w:r>
            <w:r>
              <w:rPr>
                <w:rStyle w:val="afb"/>
                <w:webHidden/>
              </w:rPr>
              <w:t>1.1 Назначение</w:t>
            </w:r>
            <w:r>
              <w:rPr>
                <w:rStyle w:val="afb"/>
                <w:webHidden/>
              </w:rPr>
              <w:tab/>
              <w:t>3</w:t>
            </w:r>
            <w:r>
              <w:rPr>
                <w:webHidden/>
              </w:rPr>
              <w:fldChar w:fldCharType="end"/>
            </w:r>
          </w:hyperlink>
        </w:p>
        <w:p w14:paraId="32290ABC"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496" w:tgtFrame="#_Toc46417496">
            <w:r>
              <w:rPr>
                <w:webHidden/>
              </w:rPr>
              <w:fldChar w:fldCharType="begin"/>
            </w:r>
            <w:r>
              <w:rPr>
                <w:webHidden/>
              </w:rPr>
              <w:instrText>PAGEREF _Toc46417496 \h</w:instrText>
            </w:r>
            <w:r>
              <w:rPr>
                <w:webHidden/>
              </w:rPr>
            </w:r>
            <w:r>
              <w:rPr>
                <w:webHidden/>
              </w:rPr>
              <w:fldChar w:fldCharType="separate"/>
            </w:r>
            <w:r>
              <w:rPr>
                <w:rStyle w:val="afb"/>
                <w:webHidden/>
              </w:rPr>
              <w:t>1.2 Принцип работы</w:t>
            </w:r>
            <w:r>
              <w:rPr>
                <w:rStyle w:val="afb"/>
                <w:webHidden/>
              </w:rPr>
              <w:tab/>
              <w:t>4</w:t>
            </w:r>
            <w:r>
              <w:rPr>
                <w:webHidden/>
              </w:rPr>
              <w:fldChar w:fldCharType="end"/>
            </w:r>
          </w:hyperlink>
        </w:p>
        <w:p w14:paraId="6B8D96AD"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497" w:tgtFrame="#_Toc46417497">
            <w:r>
              <w:rPr>
                <w:webHidden/>
              </w:rPr>
              <w:fldChar w:fldCharType="begin"/>
            </w:r>
            <w:r>
              <w:rPr>
                <w:webHidden/>
              </w:rPr>
              <w:instrText>PAGEREF _Toc46417497 \h</w:instrText>
            </w:r>
            <w:r>
              <w:rPr>
                <w:webHidden/>
              </w:rPr>
            </w:r>
            <w:r>
              <w:rPr>
                <w:webHidden/>
              </w:rPr>
              <w:fldChar w:fldCharType="separate"/>
            </w:r>
            <w:r>
              <w:rPr>
                <w:rStyle w:val="afb"/>
                <w:webHidden/>
              </w:rPr>
              <w:t>1.3 Технические характеристики, внешний вид устройства</w:t>
            </w:r>
            <w:r>
              <w:rPr>
                <w:rStyle w:val="afb"/>
                <w:webHidden/>
              </w:rPr>
              <w:tab/>
              <w:t>5</w:t>
            </w:r>
            <w:r>
              <w:rPr>
                <w:webHidden/>
              </w:rPr>
              <w:fldChar w:fldCharType="end"/>
            </w:r>
          </w:hyperlink>
        </w:p>
        <w:p w14:paraId="31DA5685" w14:textId="77777777" w:rsidR="00FB51AE" w:rsidRDefault="00000000">
          <w:pPr>
            <w:pStyle w:val="12"/>
            <w:jc w:val="center"/>
            <w:rPr>
              <w:rFonts w:asciiTheme="minorHAnsi" w:eastAsiaTheme="minorEastAsia" w:hAnsiTheme="minorHAnsi" w:cstheme="minorBidi"/>
              <w:sz w:val="22"/>
              <w:szCs w:val="22"/>
            </w:rPr>
          </w:pPr>
          <w:hyperlink w:anchor="_Toc46417498" w:tgtFrame="#_Toc46417498">
            <w:r>
              <w:rPr>
                <w:rStyle w:val="afb"/>
                <w:webHidden/>
                <w:color w:val="034990" w:themeColor="hyperlink" w:themeShade="BF"/>
                <w14:textFill>
                  <w14:solidFill>
                    <w14:schemeClr w14:val="hlink">
                      <w14:lumMod w14:val="75000"/>
                      <w14:lumMod w14:val="75000"/>
                    </w14:schemeClr>
                  </w14:solidFill>
                </w14:textFill>
              </w:rPr>
              <w:t>РЕКОМЕНДАЦИИ ПО УСТАНОВКЕ</w:t>
            </w:r>
            <w:r>
              <w:rPr>
                <w:webHidden/>
              </w:rPr>
              <w:fldChar w:fldCharType="begin"/>
            </w:r>
            <w:r>
              <w:rPr>
                <w:webHidden/>
              </w:rPr>
              <w:instrText>PAGEREF _Toc46417498 \h</w:instrText>
            </w:r>
            <w:r>
              <w:rPr>
                <w:webHidden/>
              </w:rPr>
            </w:r>
            <w:r>
              <w:rPr>
                <w:webHidden/>
              </w:rPr>
              <w:fldChar w:fldCharType="separate"/>
            </w:r>
            <w:r>
              <w:rPr>
                <w:rStyle w:val="afb"/>
              </w:rPr>
              <w:tab/>
              <w:t>7</w:t>
            </w:r>
            <w:r>
              <w:rPr>
                <w:webHidden/>
              </w:rPr>
              <w:fldChar w:fldCharType="end"/>
            </w:r>
          </w:hyperlink>
        </w:p>
        <w:p w14:paraId="203606E8"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499" w:tgtFrame="#_Toc46417499">
            <w:r>
              <w:rPr>
                <w:rStyle w:val="afb"/>
                <w:rFonts w:eastAsia="Times New Roman"/>
                <w:webHidden/>
              </w:rPr>
              <w:t>2.1 Порядок установки</w:t>
            </w:r>
            <w:r>
              <w:rPr>
                <w:webHidden/>
              </w:rPr>
              <w:fldChar w:fldCharType="begin"/>
            </w:r>
            <w:r>
              <w:rPr>
                <w:webHidden/>
              </w:rPr>
              <w:instrText>PAGEREF _Toc46417499 \h</w:instrText>
            </w:r>
            <w:r>
              <w:rPr>
                <w:webHidden/>
              </w:rPr>
            </w:r>
            <w:r>
              <w:rPr>
                <w:webHidden/>
              </w:rPr>
              <w:fldChar w:fldCharType="separate"/>
            </w:r>
            <w:r>
              <w:rPr>
                <w:rStyle w:val="afb"/>
              </w:rPr>
              <w:tab/>
              <w:t>7</w:t>
            </w:r>
            <w:r>
              <w:rPr>
                <w:webHidden/>
              </w:rPr>
              <w:fldChar w:fldCharType="end"/>
            </w:r>
          </w:hyperlink>
        </w:p>
        <w:p w14:paraId="53B3BCE9"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500" w:tgtFrame="#_Toc46417500">
            <w:r>
              <w:rPr>
                <w:rStyle w:val="afb"/>
                <w:webHidden/>
                <w:shd w:val="clear" w:color="auto" w:fill="FFFFFF"/>
              </w:rPr>
              <w:t>2.2 Рекомендации по установке</w:t>
            </w:r>
            <w:r>
              <w:rPr>
                <w:webHidden/>
              </w:rPr>
              <w:fldChar w:fldCharType="begin"/>
            </w:r>
            <w:r>
              <w:rPr>
                <w:webHidden/>
              </w:rPr>
              <w:instrText>PAGEREF _Toc46417500 \h</w:instrText>
            </w:r>
            <w:r>
              <w:rPr>
                <w:webHidden/>
              </w:rPr>
            </w:r>
            <w:r>
              <w:rPr>
                <w:webHidden/>
              </w:rPr>
              <w:fldChar w:fldCharType="separate"/>
            </w:r>
            <w:r>
              <w:rPr>
                <w:rStyle w:val="afb"/>
              </w:rPr>
              <w:tab/>
              <w:t>7</w:t>
            </w:r>
            <w:r>
              <w:rPr>
                <w:webHidden/>
              </w:rPr>
              <w:fldChar w:fldCharType="end"/>
            </w:r>
          </w:hyperlink>
        </w:p>
        <w:p w14:paraId="31630D30"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501" w:tgtFrame="#_Toc46417501">
            <w:r>
              <w:rPr>
                <w:webHidden/>
              </w:rPr>
              <w:fldChar w:fldCharType="begin"/>
            </w:r>
            <w:r>
              <w:rPr>
                <w:webHidden/>
              </w:rPr>
              <w:instrText>PAGEREF _Toc46417501 \h</w:instrText>
            </w:r>
            <w:r>
              <w:rPr>
                <w:webHidden/>
              </w:rPr>
            </w:r>
            <w:r>
              <w:rPr>
                <w:webHidden/>
              </w:rPr>
              <w:fldChar w:fldCharType="separate"/>
            </w:r>
            <w:r>
              <w:rPr>
                <w:rStyle w:val="afb"/>
                <w:webHidden/>
              </w:rPr>
              <w:t>2.2 Индикация работы</w:t>
            </w:r>
            <w:r>
              <w:rPr>
                <w:rStyle w:val="afb"/>
                <w:webHidden/>
              </w:rPr>
              <w:tab/>
              <w:t>8</w:t>
            </w:r>
            <w:r>
              <w:rPr>
                <w:webHidden/>
              </w:rPr>
              <w:fldChar w:fldCharType="end"/>
            </w:r>
          </w:hyperlink>
        </w:p>
        <w:p w14:paraId="3FFDBC69" w14:textId="77777777" w:rsidR="00FB51AE" w:rsidRDefault="00000000">
          <w:pPr>
            <w:pStyle w:val="12"/>
            <w:jc w:val="center"/>
            <w:rPr>
              <w:rFonts w:asciiTheme="minorHAnsi" w:eastAsiaTheme="minorEastAsia" w:hAnsiTheme="minorHAnsi" w:cstheme="minorBidi"/>
              <w:sz w:val="22"/>
              <w:szCs w:val="22"/>
            </w:rPr>
          </w:pPr>
          <w:hyperlink w:anchor="_Toc46417502" w:tgtFrame="#_Toc46417502">
            <w:r>
              <w:rPr>
                <w:rStyle w:val="afb"/>
                <w:webHidden/>
                <w:color w:val="034990" w:themeColor="hyperlink" w:themeShade="BF"/>
                <w14:textFill>
                  <w14:solidFill>
                    <w14:schemeClr w14:val="hlink">
                      <w14:lumMod w14:val="75000"/>
                      <w14:lumMod w14:val="75000"/>
                    </w14:schemeClr>
                  </w14:solidFill>
                </w14:textFill>
              </w:rPr>
              <w:t>НАСТРОЙКА МАЯКА</w:t>
            </w:r>
            <w:r>
              <w:rPr>
                <w:webHidden/>
              </w:rPr>
              <w:fldChar w:fldCharType="begin"/>
            </w:r>
            <w:r>
              <w:rPr>
                <w:webHidden/>
              </w:rPr>
              <w:instrText>PAGEREF _Toc46417502 \h</w:instrText>
            </w:r>
            <w:r>
              <w:rPr>
                <w:webHidden/>
              </w:rPr>
            </w:r>
            <w:r>
              <w:rPr>
                <w:webHidden/>
              </w:rPr>
              <w:fldChar w:fldCharType="separate"/>
            </w:r>
            <w:r>
              <w:rPr>
                <w:rStyle w:val="afb"/>
              </w:rPr>
              <w:tab/>
              <w:t>9</w:t>
            </w:r>
            <w:r>
              <w:rPr>
                <w:webHidden/>
              </w:rPr>
              <w:fldChar w:fldCharType="end"/>
            </w:r>
          </w:hyperlink>
        </w:p>
        <w:p w14:paraId="0431D70C"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503" w:tgtFrame="#_Toc46417503">
            <w:r>
              <w:rPr>
                <w:rStyle w:val="afb"/>
                <w:webHidden/>
              </w:rPr>
              <w:t xml:space="preserve">3.1 Настройка через </w:t>
            </w:r>
            <w:r>
              <w:rPr>
                <w:rStyle w:val="afb"/>
                <w:lang w:val="en-US"/>
              </w:rPr>
              <w:t>WEB</w:t>
            </w:r>
            <w:r>
              <w:rPr>
                <w:webHidden/>
              </w:rPr>
              <w:fldChar w:fldCharType="begin"/>
            </w:r>
            <w:r>
              <w:rPr>
                <w:webHidden/>
              </w:rPr>
              <w:instrText>PAGEREF _Toc46417503 \h</w:instrText>
            </w:r>
            <w:r>
              <w:rPr>
                <w:webHidden/>
              </w:rPr>
            </w:r>
            <w:r>
              <w:rPr>
                <w:webHidden/>
              </w:rPr>
              <w:fldChar w:fldCharType="separate"/>
            </w:r>
            <w:r>
              <w:rPr>
                <w:rStyle w:val="afb"/>
              </w:rPr>
              <w:t>-конфигуратор</w:t>
            </w:r>
            <w:r>
              <w:rPr>
                <w:rStyle w:val="afb"/>
              </w:rPr>
              <w:tab/>
              <w:t>9</w:t>
            </w:r>
            <w:r>
              <w:rPr>
                <w:webHidden/>
              </w:rPr>
              <w:fldChar w:fldCharType="end"/>
            </w:r>
          </w:hyperlink>
        </w:p>
        <w:p w14:paraId="0713A51B"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504" w:tgtFrame="#_Toc46417504">
            <w:r>
              <w:rPr>
                <w:webHidden/>
              </w:rPr>
              <w:fldChar w:fldCharType="begin"/>
            </w:r>
            <w:r>
              <w:rPr>
                <w:webHidden/>
              </w:rPr>
              <w:instrText>PAGEREF _Toc46417504 \h</w:instrText>
            </w:r>
            <w:r>
              <w:rPr>
                <w:webHidden/>
              </w:rPr>
            </w:r>
            <w:r>
              <w:rPr>
                <w:webHidden/>
              </w:rPr>
              <w:fldChar w:fldCharType="separate"/>
            </w:r>
            <w:r>
              <w:rPr>
                <w:rStyle w:val="afb"/>
                <w:webHidden/>
              </w:rPr>
              <w:t>3.3 Настройка через ПК</w:t>
            </w:r>
            <w:r>
              <w:rPr>
                <w:rStyle w:val="afb"/>
                <w:webHidden/>
              </w:rPr>
              <w:tab/>
              <w:t>17</w:t>
            </w:r>
            <w:r>
              <w:rPr>
                <w:webHidden/>
              </w:rPr>
              <w:fldChar w:fldCharType="end"/>
            </w:r>
          </w:hyperlink>
        </w:p>
        <w:p w14:paraId="17B1A3B3" w14:textId="77777777" w:rsidR="00FB51AE" w:rsidRDefault="00000000">
          <w:pPr>
            <w:pStyle w:val="25"/>
            <w:tabs>
              <w:tab w:val="right" w:leader="dot" w:pos="9627"/>
            </w:tabs>
            <w:ind w:left="0"/>
            <w:jc w:val="center"/>
            <w:rPr>
              <w:rFonts w:asciiTheme="minorHAnsi" w:eastAsiaTheme="minorEastAsia" w:hAnsiTheme="minorHAnsi"/>
              <w:sz w:val="22"/>
              <w:lang w:eastAsia="ru-RU"/>
            </w:rPr>
          </w:pPr>
          <w:hyperlink w:anchor="_Toc46417505" w:tgtFrame="#_Toc46417505">
            <w:r>
              <w:rPr>
                <w:rStyle w:val="afb"/>
                <w:webHidden/>
              </w:rPr>
              <w:t xml:space="preserve">3.4 </w:t>
            </w:r>
            <w:r>
              <w:rPr>
                <w:rStyle w:val="afb"/>
                <w:lang w:val="en-US"/>
              </w:rPr>
              <w:t>SMS</w:t>
            </w:r>
            <w:r>
              <w:rPr>
                <w:rStyle w:val="afb"/>
              </w:rPr>
              <w:t xml:space="preserve">, </w:t>
            </w:r>
            <w:r>
              <w:rPr>
                <w:rStyle w:val="afb"/>
                <w:lang w:val="en-US"/>
              </w:rPr>
              <w:t>TCP</w:t>
            </w:r>
            <w:r>
              <w:rPr>
                <w:webHidden/>
              </w:rPr>
              <w:fldChar w:fldCharType="begin"/>
            </w:r>
            <w:r>
              <w:rPr>
                <w:webHidden/>
              </w:rPr>
              <w:instrText>PAGEREF _Toc46417505 \h</w:instrText>
            </w:r>
            <w:r>
              <w:rPr>
                <w:webHidden/>
              </w:rPr>
            </w:r>
            <w:r>
              <w:rPr>
                <w:webHidden/>
              </w:rPr>
              <w:fldChar w:fldCharType="separate"/>
            </w:r>
            <w:r>
              <w:rPr>
                <w:rStyle w:val="afb"/>
              </w:rPr>
              <w:t xml:space="preserve"> команды</w:t>
            </w:r>
            <w:r>
              <w:rPr>
                <w:rStyle w:val="afb"/>
              </w:rPr>
              <w:tab/>
              <w:t>24</w:t>
            </w:r>
            <w:r>
              <w:rPr>
                <w:webHidden/>
              </w:rPr>
              <w:fldChar w:fldCharType="end"/>
            </w:r>
          </w:hyperlink>
        </w:p>
        <w:p w14:paraId="14E1C7EC" w14:textId="77777777" w:rsidR="00FB51AE" w:rsidRDefault="00000000">
          <w:pPr>
            <w:pStyle w:val="12"/>
            <w:jc w:val="center"/>
            <w:rPr>
              <w:rFonts w:asciiTheme="minorHAnsi" w:eastAsiaTheme="minorEastAsia" w:hAnsiTheme="minorHAnsi" w:cstheme="minorBidi"/>
              <w:sz w:val="22"/>
              <w:szCs w:val="22"/>
            </w:rPr>
          </w:pPr>
          <w:hyperlink w:anchor="_Toc46417506" w:tgtFrame="#_Toc46417506">
            <w:r>
              <w:rPr>
                <w:rStyle w:val="afb"/>
                <w:webHidden/>
                <w:color w:val="034990" w:themeColor="hyperlink" w:themeShade="BF"/>
                <w14:textFill>
                  <w14:solidFill>
                    <w14:schemeClr w14:val="hlink">
                      <w14:lumMod w14:val="75000"/>
                      <w14:lumMod w14:val="75000"/>
                    </w14:schemeClr>
                  </w14:solidFill>
                </w14:textFill>
              </w:rPr>
              <w:t>ГАРАНТИЙНЫЕ ОБЯЗАТЕЛЬСТВА</w:t>
            </w:r>
            <w:r>
              <w:rPr>
                <w:webHidden/>
              </w:rPr>
              <w:fldChar w:fldCharType="begin"/>
            </w:r>
            <w:r>
              <w:rPr>
                <w:webHidden/>
              </w:rPr>
              <w:instrText>PAGEREF _Toc46417506 \h</w:instrText>
            </w:r>
            <w:r>
              <w:rPr>
                <w:webHidden/>
              </w:rPr>
            </w:r>
            <w:r>
              <w:rPr>
                <w:webHidden/>
              </w:rPr>
              <w:fldChar w:fldCharType="separate"/>
            </w:r>
            <w:r>
              <w:rPr>
                <w:rStyle w:val="afb"/>
              </w:rPr>
              <w:tab/>
              <w:t>30</w:t>
            </w:r>
            <w:r>
              <w:rPr>
                <w:webHidden/>
              </w:rPr>
              <w:fldChar w:fldCharType="end"/>
            </w:r>
          </w:hyperlink>
        </w:p>
        <w:p w14:paraId="34BF5D8F" w14:textId="77777777" w:rsidR="00FB51AE" w:rsidRDefault="00000000">
          <w:pPr>
            <w:pStyle w:val="12"/>
            <w:jc w:val="center"/>
            <w:rPr>
              <w:rFonts w:asciiTheme="minorHAnsi" w:eastAsiaTheme="minorEastAsia" w:hAnsiTheme="minorHAnsi" w:cstheme="minorBidi"/>
              <w:sz w:val="22"/>
              <w:szCs w:val="22"/>
            </w:rPr>
          </w:pPr>
          <w:hyperlink w:anchor="_Toc46417507" w:tgtFrame="#_Toc46417507">
            <w:r>
              <w:rPr>
                <w:rStyle w:val="afb"/>
                <w:webHidden/>
                <w:color w:val="034990" w:themeColor="hyperlink" w:themeShade="BF"/>
                <w14:textFill>
                  <w14:solidFill>
                    <w14:schemeClr w14:val="hlink">
                      <w14:lumMod w14:val="75000"/>
                      <w14:lumMod w14:val="75000"/>
                    </w14:schemeClr>
                  </w14:solidFill>
                </w14:textFill>
              </w:rPr>
              <w:t>КОМПЛЕКТ ПОСТАВКИ</w:t>
            </w:r>
            <w:r>
              <w:rPr>
                <w:webHidden/>
              </w:rPr>
              <w:fldChar w:fldCharType="begin"/>
            </w:r>
            <w:r>
              <w:rPr>
                <w:webHidden/>
              </w:rPr>
              <w:instrText>PAGEREF _Toc46417507 \h</w:instrText>
            </w:r>
            <w:r>
              <w:rPr>
                <w:webHidden/>
              </w:rPr>
            </w:r>
            <w:r>
              <w:rPr>
                <w:webHidden/>
              </w:rPr>
              <w:fldChar w:fldCharType="separate"/>
            </w:r>
            <w:r>
              <w:rPr>
                <w:rStyle w:val="afb"/>
              </w:rPr>
              <w:tab/>
              <w:t>34</w:t>
            </w:r>
            <w:r>
              <w:rPr>
                <w:webHidden/>
              </w:rPr>
              <w:fldChar w:fldCharType="end"/>
            </w:r>
          </w:hyperlink>
          <w:r>
            <w:rPr>
              <w:rStyle w:val="afb"/>
            </w:rPr>
            <w:fldChar w:fldCharType="end"/>
          </w:r>
        </w:p>
      </w:sdtContent>
    </w:sdt>
    <w:p w14:paraId="2C7512F6" w14:textId="77777777" w:rsidR="00FB51AE" w:rsidRDefault="00FB51AE">
      <w:pPr>
        <w:rPr>
          <w:rFonts w:eastAsia="Times New Roman" w:cs="Times New Roman"/>
          <w:b/>
          <w:bCs/>
          <w:caps/>
          <w:sz w:val="36"/>
          <w:szCs w:val="48"/>
          <w:lang w:val="en-US" w:eastAsia="ru-RU"/>
        </w:rPr>
      </w:pPr>
    </w:p>
    <w:p w14:paraId="2265434E" w14:textId="77777777" w:rsidR="00FB51AE" w:rsidRDefault="00000000">
      <w:pPr>
        <w:tabs>
          <w:tab w:val="left" w:pos="1807"/>
        </w:tabs>
        <w:rPr>
          <w:rFonts w:eastAsia="Times New Roman" w:cs="Times New Roman"/>
          <w:sz w:val="36"/>
          <w:szCs w:val="48"/>
          <w:lang w:val="en-US" w:eastAsia="ru-RU"/>
        </w:rPr>
      </w:pPr>
      <w:r>
        <w:rPr>
          <w:rFonts w:eastAsia="Times New Roman" w:cs="Times New Roman"/>
          <w:sz w:val="36"/>
          <w:szCs w:val="48"/>
          <w:lang w:val="en-US" w:eastAsia="ru-RU"/>
        </w:rPr>
        <w:tab/>
      </w:r>
    </w:p>
    <w:p w14:paraId="21D3DC4F" w14:textId="77777777" w:rsidR="00FB51AE" w:rsidRDefault="00000000">
      <w:pPr>
        <w:pStyle w:val="1"/>
      </w:pPr>
      <w:bookmarkStart w:id="0" w:name="_Toc46417494"/>
      <w:bookmarkStart w:id="1" w:name="_Toc11074570"/>
      <w:bookmarkStart w:id="2" w:name="_Toc11074375"/>
      <w:r>
        <w:lastRenderedPageBreak/>
        <w:t>ОБЩИЕ СВЕДЕНИЯ</w:t>
      </w:r>
      <w:bookmarkEnd w:id="0"/>
      <w:bookmarkEnd w:id="1"/>
      <w:bookmarkEnd w:id="2"/>
    </w:p>
    <w:p w14:paraId="57B7756D" w14:textId="77777777" w:rsidR="00FB51AE" w:rsidRDefault="00000000">
      <w:pPr>
        <w:pStyle w:val="2"/>
        <w:ind w:left="0"/>
      </w:pPr>
      <w:bookmarkStart w:id="3" w:name="_Toc46417495"/>
      <w:bookmarkStart w:id="4" w:name="_Toc11074571"/>
      <w:bookmarkStart w:id="5" w:name="_Toc11074376"/>
      <w:r>
        <w:t>1.1 Назначение</w:t>
      </w:r>
      <w:bookmarkEnd w:id="3"/>
      <w:bookmarkEnd w:id="4"/>
      <w:bookmarkEnd w:id="5"/>
    </w:p>
    <w:p w14:paraId="3420AF50" w14:textId="77777777" w:rsidR="00FB51AE" w:rsidRDefault="00000000">
      <w:pPr>
        <w:ind w:left="363" w:firstLine="708"/>
        <w:jc w:val="both"/>
        <w:rPr>
          <w:szCs w:val="28"/>
        </w:rPr>
      </w:pPr>
      <w:r>
        <w:rPr>
          <w:i/>
          <w:color w:val="2E74B5" w:themeColor="accent5" w:themeShade="BF"/>
          <w:szCs w:val="28"/>
          <w:lang w:val="en-US"/>
        </w:rPr>
        <w:t>Arnavi</w:t>
      </w:r>
      <w:r>
        <w:rPr>
          <w:i/>
          <w:color w:val="2E74B5" w:themeColor="accent5" w:themeShade="BF"/>
          <w:szCs w:val="28"/>
        </w:rPr>
        <w:t xml:space="preserve"> </w:t>
      </w:r>
      <w:r>
        <w:rPr>
          <w:i/>
          <w:color w:val="2E74B5" w:themeColor="accent5" w:themeShade="BF"/>
          <w:szCs w:val="28"/>
          <w:lang w:val="en-US"/>
        </w:rPr>
        <w:t>TAG</w:t>
      </w:r>
      <w:r w:rsidRPr="00BF3DCA">
        <w:rPr>
          <w:i/>
          <w:color w:val="2E74B5" w:themeColor="accent5" w:themeShade="BF"/>
          <w:szCs w:val="28"/>
        </w:rPr>
        <w:t xml:space="preserve"> </w:t>
      </w:r>
      <w:r>
        <w:rPr>
          <w:i/>
          <w:color w:val="2E74B5" w:themeColor="accent5" w:themeShade="BF"/>
          <w:szCs w:val="28"/>
          <w:lang w:val="en-US"/>
        </w:rPr>
        <w:t>M</w:t>
      </w:r>
      <w:r>
        <w:rPr>
          <w:szCs w:val="28"/>
        </w:rPr>
        <w:t xml:space="preserve"> — это портативное спутниковое устройство, предназначено для определения точного местоположения охраняемого объекта. Передача владельцу координат объекта осуществляется по протоколу GPRS. </w:t>
      </w:r>
    </w:p>
    <w:p w14:paraId="64F26C4C" w14:textId="77777777" w:rsidR="00FB51AE" w:rsidRDefault="00000000">
      <w:pPr>
        <w:spacing w:after="0"/>
        <w:ind w:left="363" w:firstLine="708"/>
        <w:jc w:val="both"/>
        <w:rPr>
          <w:szCs w:val="28"/>
        </w:rPr>
      </w:pPr>
      <w:r>
        <w:rPr>
          <w:i/>
          <w:color w:val="2E74B5" w:themeColor="accent5" w:themeShade="BF"/>
          <w:szCs w:val="28"/>
          <w:lang w:val="en-US"/>
        </w:rPr>
        <w:t>TAG M</w:t>
      </w:r>
      <w:r>
        <w:rPr>
          <w:color w:val="2F5496" w:themeColor="accent1" w:themeShade="BF"/>
          <w:szCs w:val="28"/>
        </w:rPr>
        <w:t xml:space="preserve"> </w:t>
      </w:r>
      <w:r>
        <w:rPr>
          <w:color w:val="2F5496" w:themeColor="accent1" w:themeShade="BF"/>
          <w:szCs w:val="28"/>
          <w:lang w:val="en-US"/>
        </w:rPr>
        <w:t xml:space="preserve"> </w:t>
      </w:r>
      <w:r>
        <w:rPr>
          <w:szCs w:val="28"/>
        </w:rPr>
        <w:t>может быть использован в следующих целях:</w:t>
      </w:r>
    </w:p>
    <w:p w14:paraId="43319074" w14:textId="77777777" w:rsidR="00FB51AE" w:rsidRDefault="00000000">
      <w:pPr>
        <w:pStyle w:val="affc"/>
        <w:numPr>
          <w:ilvl w:val="0"/>
          <w:numId w:val="4"/>
        </w:numPr>
        <w:spacing w:before="280" w:after="0" w:line="276" w:lineRule="auto"/>
        <w:rPr>
          <w:rFonts w:eastAsiaTheme="minorHAnsi" w:cstheme="minorBidi"/>
          <w:sz w:val="28"/>
          <w:szCs w:val="28"/>
          <w:lang w:eastAsia="en-US"/>
        </w:rPr>
      </w:pPr>
      <w:r>
        <w:rPr>
          <w:rFonts w:eastAsiaTheme="minorHAnsi" w:cstheme="minorBidi"/>
          <w:sz w:val="28"/>
          <w:szCs w:val="28"/>
          <w:lang w:eastAsia="en-US"/>
        </w:rPr>
        <w:t>Определение местоположения похищенных транспортных средств.</w:t>
      </w:r>
    </w:p>
    <w:p w14:paraId="5F7F7ABF" w14:textId="77777777" w:rsidR="00FB51AE" w:rsidRDefault="00000000">
      <w:pPr>
        <w:pStyle w:val="affc"/>
        <w:numPr>
          <w:ilvl w:val="0"/>
          <w:numId w:val="4"/>
        </w:numPr>
        <w:spacing w:after="0" w:line="276" w:lineRule="auto"/>
        <w:rPr>
          <w:rFonts w:eastAsiaTheme="minorHAnsi" w:cstheme="minorBidi"/>
          <w:sz w:val="28"/>
          <w:szCs w:val="28"/>
          <w:lang w:eastAsia="en-US"/>
        </w:rPr>
      </w:pPr>
      <w:r>
        <w:rPr>
          <w:rFonts w:eastAsiaTheme="minorHAnsi" w:cstheme="minorBidi"/>
          <w:sz w:val="28"/>
          <w:szCs w:val="28"/>
          <w:lang w:eastAsia="en-US"/>
        </w:rPr>
        <w:t>Защита от угона и обнаружение угнанных транспортных средств.</w:t>
      </w:r>
    </w:p>
    <w:p w14:paraId="3894CB9A" w14:textId="77777777" w:rsidR="00FB51AE" w:rsidRDefault="00000000">
      <w:pPr>
        <w:pStyle w:val="affc"/>
        <w:numPr>
          <w:ilvl w:val="0"/>
          <w:numId w:val="4"/>
        </w:numPr>
        <w:spacing w:after="0" w:line="276" w:lineRule="auto"/>
        <w:rPr>
          <w:rFonts w:eastAsiaTheme="minorHAnsi" w:cstheme="minorBidi"/>
          <w:sz w:val="28"/>
          <w:szCs w:val="28"/>
          <w:lang w:eastAsia="en-US"/>
        </w:rPr>
      </w:pPr>
      <w:r>
        <w:rPr>
          <w:rFonts w:eastAsiaTheme="minorHAnsi" w:cstheme="minorBidi"/>
          <w:sz w:val="28"/>
          <w:szCs w:val="28"/>
          <w:lang w:eastAsia="en-US"/>
        </w:rPr>
        <w:t>Мониторинг передвижения грузов и их поиск в случае утери</w:t>
      </w:r>
    </w:p>
    <w:p w14:paraId="3F53A119" w14:textId="77777777" w:rsidR="00FB51AE" w:rsidRDefault="00000000">
      <w:pPr>
        <w:pStyle w:val="affc"/>
        <w:numPr>
          <w:ilvl w:val="0"/>
          <w:numId w:val="4"/>
        </w:numPr>
        <w:spacing w:after="280" w:line="276" w:lineRule="auto"/>
        <w:rPr>
          <w:rFonts w:eastAsiaTheme="minorHAnsi" w:cstheme="minorBidi"/>
          <w:sz w:val="28"/>
          <w:szCs w:val="28"/>
          <w:lang w:eastAsia="en-US"/>
        </w:rPr>
      </w:pPr>
      <w:r>
        <w:rPr>
          <w:rFonts w:eastAsiaTheme="minorHAnsi" w:cstheme="minorBidi"/>
          <w:sz w:val="28"/>
          <w:szCs w:val="28"/>
          <w:lang w:eastAsia="en-US"/>
        </w:rPr>
        <w:t>Контроль соблюдения температурного режима.</w:t>
      </w:r>
    </w:p>
    <w:p w14:paraId="065800DF" w14:textId="77777777" w:rsidR="00FB51AE" w:rsidRDefault="00FB51AE">
      <w:pPr>
        <w:pStyle w:val="affc"/>
        <w:spacing w:before="280" w:after="280" w:line="276" w:lineRule="auto"/>
        <w:rPr>
          <w:rFonts w:eastAsiaTheme="minorHAnsi" w:cstheme="minorBidi"/>
          <w:sz w:val="28"/>
          <w:szCs w:val="28"/>
          <w:lang w:eastAsia="en-US"/>
        </w:rPr>
      </w:pPr>
    </w:p>
    <w:p w14:paraId="792614BE" w14:textId="77777777" w:rsidR="00FB51AE" w:rsidRDefault="00000000">
      <w:pPr>
        <w:pStyle w:val="affc"/>
        <w:spacing w:before="280" w:after="280" w:line="276" w:lineRule="auto"/>
        <w:rPr>
          <w:rStyle w:val="ad"/>
          <w:rFonts w:eastAsiaTheme="minorHAnsi" w:cstheme="minorBidi"/>
          <w:szCs w:val="28"/>
        </w:rPr>
      </w:pPr>
      <w:r>
        <w:rPr>
          <w:rStyle w:val="ad"/>
          <w:rFonts w:eastAsiaTheme="minorHAnsi" w:cstheme="minorBidi"/>
        </w:rPr>
        <w:t xml:space="preserve">Особенности Arnavi TAG </w:t>
      </w:r>
      <w:r>
        <w:rPr>
          <w:rStyle w:val="ad"/>
          <w:rFonts w:eastAsiaTheme="minorHAnsi" w:cstheme="minorBidi"/>
          <w:lang w:val="en-US"/>
        </w:rPr>
        <w:t>M</w:t>
      </w:r>
      <w:r>
        <w:rPr>
          <w:rStyle w:val="ad"/>
          <w:rFonts w:eastAsiaTheme="minorHAnsi" w:cstheme="minorBidi"/>
        </w:rPr>
        <w:t>:</w:t>
      </w:r>
    </w:p>
    <w:p w14:paraId="44F6C3E5" w14:textId="77777777" w:rsidR="00FB51AE" w:rsidRDefault="00000000">
      <w:pPr>
        <w:pStyle w:val="affd"/>
        <w:numPr>
          <w:ilvl w:val="0"/>
          <w:numId w:val="5"/>
        </w:numPr>
        <w:spacing w:after="0"/>
        <w:ind w:left="363" w:firstLine="363"/>
        <w:jc w:val="both"/>
        <w:rPr>
          <w:szCs w:val="28"/>
        </w:rPr>
      </w:pPr>
      <w:r>
        <w:rPr>
          <w:szCs w:val="28"/>
        </w:rPr>
        <w:t>Для определения местоположения использует навигационную систему GPS/GLONASS, в случаях, когда объект попадает в зону отсутствия GPS сигнала (подземный паркинг, гаражный бокс) местоположение определится при помощи технологии LBS позиционирования.</w:t>
      </w:r>
    </w:p>
    <w:p w14:paraId="49C6003B" w14:textId="77777777" w:rsidR="00FB51AE" w:rsidRDefault="00000000">
      <w:pPr>
        <w:pStyle w:val="affd"/>
        <w:numPr>
          <w:ilvl w:val="0"/>
          <w:numId w:val="5"/>
        </w:numPr>
        <w:spacing w:after="0"/>
        <w:ind w:left="363" w:firstLine="363"/>
        <w:contextualSpacing w:val="0"/>
        <w:jc w:val="both"/>
        <w:rPr>
          <w:szCs w:val="28"/>
        </w:rPr>
      </w:pPr>
      <w:r>
        <w:rPr>
          <w:szCs w:val="28"/>
        </w:rPr>
        <w:t xml:space="preserve">На борту </w:t>
      </w:r>
      <w:r>
        <w:rPr>
          <w:szCs w:val="28"/>
          <w:lang w:val="en-US"/>
        </w:rPr>
        <w:t>Arnavi</w:t>
      </w:r>
      <w:r>
        <w:rPr>
          <w:szCs w:val="28"/>
        </w:rPr>
        <w:t xml:space="preserve"> </w:t>
      </w:r>
      <w:r>
        <w:rPr>
          <w:szCs w:val="28"/>
          <w:lang w:val="en-US"/>
        </w:rPr>
        <w:t>TAG</w:t>
      </w:r>
      <w:r w:rsidRPr="00BF3DCA">
        <w:rPr>
          <w:szCs w:val="28"/>
        </w:rPr>
        <w:t xml:space="preserve"> </w:t>
      </w:r>
      <w:r>
        <w:rPr>
          <w:szCs w:val="28"/>
          <w:lang w:val="en-US"/>
        </w:rPr>
        <w:t>M</w:t>
      </w:r>
      <w:r>
        <w:rPr>
          <w:szCs w:val="28"/>
        </w:rPr>
        <w:t xml:space="preserve"> установлен высокоточный температурный датчик с погрешностью, не превышающей 0.1 градус по цельсию.</w:t>
      </w:r>
    </w:p>
    <w:p w14:paraId="4C03C1AE" w14:textId="77777777" w:rsidR="00FB51AE" w:rsidRDefault="00000000">
      <w:pPr>
        <w:pStyle w:val="affd"/>
        <w:numPr>
          <w:ilvl w:val="0"/>
          <w:numId w:val="5"/>
        </w:numPr>
        <w:ind w:left="363" w:firstLine="363"/>
        <w:jc w:val="both"/>
        <w:rPr>
          <w:szCs w:val="28"/>
        </w:rPr>
      </w:pPr>
      <w:r>
        <w:rPr>
          <w:szCs w:val="28"/>
        </w:rPr>
        <w:t>Удобная локальная настройка блока по USB через программу конфигуратор или удаленная настройка через WEB-конфигуратор. Аналогичный функционал поддержан для обновления ПО устройства.</w:t>
      </w:r>
    </w:p>
    <w:p w14:paraId="472A1FC7" w14:textId="77777777" w:rsidR="00FB51AE" w:rsidRDefault="00000000">
      <w:pPr>
        <w:rPr>
          <w:lang w:eastAsia="ru-RU"/>
        </w:rPr>
      </w:pPr>
      <w:r>
        <w:br w:type="page"/>
      </w:r>
    </w:p>
    <w:p w14:paraId="361200E4" w14:textId="77777777" w:rsidR="00FB51AE" w:rsidRDefault="00000000">
      <w:pPr>
        <w:pStyle w:val="2"/>
        <w:ind w:left="0"/>
      </w:pPr>
      <w:bookmarkStart w:id="6" w:name="_Toc46417496"/>
      <w:bookmarkStart w:id="7" w:name="_Toc11074572"/>
      <w:bookmarkStart w:id="8" w:name="_Toc11074377"/>
      <w:r>
        <w:rPr>
          <w:rFonts w:eastAsiaTheme="minorHAnsi" w:cstheme="minorBidi"/>
        </w:rPr>
        <w:lastRenderedPageBreak/>
        <w:t>1.2 Принцип работы</w:t>
      </w:r>
      <w:bookmarkEnd w:id="6"/>
      <w:bookmarkEnd w:id="7"/>
      <w:bookmarkEnd w:id="8"/>
    </w:p>
    <w:p w14:paraId="6BB8FE5F" w14:textId="77777777" w:rsidR="00FB51AE" w:rsidRDefault="00000000">
      <w:pPr>
        <w:pStyle w:val="a"/>
        <w:numPr>
          <w:ilvl w:val="0"/>
          <w:numId w:val="6"/>
        </w:numPr>
        <w:spacing w:after="0"/>
        <w:ind w:left="360" w:firstLine="363"/>
        <w:jc w:val="both"/>
      </w:pPr>
      <w:r>
        <w:t>Устройство определяет собственное местоположение и передает информацию о местоположении по каналам GSM (GPRS, SMS и USSD). Пользователь может посмотреть информацию о местоположении на экране компьютера или мобильного телефона</w:t>
      </w:r>
    </w:p>
    <w:p w14:paraId="330370A8" w14:textId="77777777" w:rsidR="00FB51AE" w:rsidRDefault="00000000">
      <w:pPr>
        <w:pStyle w:val="a"/>
        <w:numPr>
          <w:ilvl w:val="0"/>
          <w:numId w:val="6"/>
        </w:numPr>
        <w:spacing w:after="0"/>
        <w:ind w:left="360" w:firstLine="363"/>
        <w:jc w:val="both"/>
      </w:pPr>
      <w:r>
        <w:t>Маяк выходит из состояния «сна» только на короткие промежутки времени. Это значит, что маяк большую часть времени не расходует заряд элементов питания и не излучает радиосигналов, что делает его максимально автономным устройством.</w:t>
      </w:r>
    </w:p>
    <w:p w14:paraId="2605B779" w14:textId="77777777" w:rsidR="00FB51AE" w:rsidRDefault="00000000">
      <w:pPr>
        <w:pStyle w:val="a"/>
        <w:numPr>
          <w:ilvl w:val="0"/>
          <w:numId w:val="6"/>
        </w:numPr>
        <w:spacing w:before="0" w:after="160"/>
        <w:ind w:left="360" w:firstLine="363"/>
        <w:contextualSpacing w:val="0"/>
        <w:jc w:val="both"/>
      </w:pPr>
      <w:r>
        <w:t>С определенной периодичностью устройство просыпается и извещает Владельца о местоположении, а также передает всю информацию о состоянии устройства (заряде батарей или аккумулятора, скорости, температуре, и т. д.).</w:t>
      </w:r>
    </w:p>
    <w:p w14:paraId="445C59A6" w14:textId="77777777" w:rsidR="00FB51AE" w:rsidRDefault="00FB51AE">
      <w:pPr>
        <w:pStyle w:val="a"/>
        <w:numPr>
          <w:ilvl w:val="0"/>
          <w:numId w:val="0"/>
        </w:numPr>
      </w:pPr>
    </w:p>
    <w:p w14:paraId="25E81417" w14:textId="77777777" w:rsidR="00FB51AE" w:rsidRDefault="00000000">
      <w:pPr>
        <w:rPr>
          <w:rStyle w:val="ad"/>
        </w:rPr>
      </w:pPr>
      <w:r>
        <w:rPr>
          <w:rStyle w:val="ad"/>
        </w:rPr>
        <w:t>Пользователю доступны три режима:</w:t>
      </w:r>
    </w:p>
    <w:p w14:paraId="53578794" w14:textId="77777777" w:rsidR="00FB51AE" w:rsidRDefault="00000000">
      <w:pPr>
        <w:ind w:left="363" w:firstLine="708"/>
        <w:jc w:val="both"/>
        <w:rPr>
          <w:rFonts w:cs="Times New Roman"/>
          <w:sz w:val="32"/>
          <w:szCs w:val="32"/>
        </w:rPr>
      </w:pPr>
      <w:r>
        <w:rPr>
          <w:rStyle w:val="af2"/>
        </w:rPr>
        <w:t>Интервальный</w:t>
      </w:r>
      <w:r>
        <w:rPr>
          <w:i/>
          <w:iCs/>
          <w:color w:val="2E74B5" w:themeColor="accent5" w:themeShade="BF"/>
          <w:szCs w:val="28"/>
          <w:shd w:val="clear" w:color="auto" w:fill="FFFFFF"/>
          <w:lang w:eastAsia="ru-RU"/>
        </w:rPr>
        <w:t xml:space="preserve"> </w:t>
      </w:r>
      <w:r>
        <w:rPr>
          <w:szCs w:val="28"/>
          <w:shd w:val="clear" w:color="auto" w:fill="FFFFFF"/>
          <w:lang w:eastAsia="ru-RU"/>
        </w:rPr>
        <w:t>- выходит на связь строго по заданному интервалу</w:t>
      </w:r>
    </w:p>
    <w:p w14:paraId="5FF90EB5" w14:textId="77777777" w:rsidR="00FB51AE" w:rsidRDefault="00000000">
      <w:pPr>
        <w:ind w:left="363" w:firstLine="708"/>
        <w:jc w:val="both"/>
        <w:rPr>
          <w:rFonts w:cs="Times New Roman"/>
          <w:sz w:val="32"/>
          <w:szCs w:val="32"/>
        </w:rPr>
      </w:pPr>
      <w:r>
        <w:rPr>
          <w:rStyle w:val="af2"/>
        </w:rPr>
        <w:t xml:space="preserve">Активный </w:t>
      </w:r>
      <w:r>
        <w:rPr>
          <w:szCs w:val="28"/>
          <w:shd w:val="clear" w:color="auto" w:fill="FFFFFF"/>
          <w:lang w:eastAsia="ru-RU"/>
        </w:rPr>
        <w:t>- передает события срабатывания датчика движения (начало движения, конец движения)</w:t>
      </w:r>
    </w:p>
    <w:p w14:paraId="70B61CB4" w14:textId="77777777" w:rsidR="00FB51AE" w:rsidRDefault="00000000">
      <w:pPr>
        <w:ind w:left="363" w:firstLine="708"/>
        <w:jc w:val="both"/>
        <w:rPr>
          <w:rFonts w:cs="Times New Roman"/>
          <w:sz w:val="32"/>
          <w:szCs w:val="32"/>
        </w:rPr>
      </w:pPr>
      <w:r>
        <w:rPr>
          <w:rStyle w:val="af2"/>
        </w:rPr>
        <w:t>Онлайн</w:t>
      </w:r>
      <w:r>
        <w:rPr>
          <w:i/>
          <w:iCs/>
          <w:szCs w:val="28"/>
          <w:shd w:val="clear" w:color="auto" w:fill="FFFFFF"/>
          <w:lang w:eastAsia="ru-RU"/>
        </w:rPr>
        <w:t xml:space="preserve"> </w:t>
      </w:r>
      <w:r>
        <w:rPr>
          <w:szCs w:val="28"/>
          <w:shd w:val="clear" w:color="auto" w:fill="FFFFFF"/>
          <w:lang w:eastAsia="ru-RU"/>
        </w:rPr>
        <w:t xml:space="preserve">- работает по принципу трекера: отработка траектории по углу, скорости, расстоянию, времени. </w:t>
      </w:r>
    </w:p>
    <w:p w14:paraId="15781543" w14:textId="77777777" w:rsidR="00FB51AE" w:rsidRDefault="00000000">
      <w:pPr>
        <w:ind w:left="363" w:firstLine="708"/>
        <w:jc w:val="both"/>
        <w:rPr>
          <w:szCs w:val="28"/>
          <w:shd w:val="clear" w:color="auto" w:fill="FFFFFF"/>
        </w:rPr>
      </w:pPr>
      <w:r>
        <w:rPr>
          <w:szCs w:val="28"/>
          <w:shd w:val="clear" w:color="auto" w:fill="FFFFFF"/>
          <w:lang w:eastAsia="ru-RU"/>
        </w:rPr>
        <w:t xml:space="preserve">Для определения местоположения устройство использует спутниковую навигационную систему GPS/GLONASS или LBS позиционирование (по вышкам оператора мобильной связи). </w:t>
      </w:r>
    </w:p>
    <w:p w14:paraId="3AD46629" w14:textId="77777777" w:rsidR="00FB51AE" w:rsidRDefault="00FB51AE">
      <w:pPr>
        <w:rPr>
          <w:szCs w:val="28"/>
          <w:lang w:eastAsia="ru-RU"/>
        </w:rPr>
      </w:pPr>
    </w:p>
    <w:p w14:paraId="015FFCEE" w14:textId="77777777" w:rsidR="00FB51AE" w:rsidRDefault="00FB51AE"/>
    <w:p w14:paraId="5A76D541" w14:textId="77777777" w:rsidR="00FB51AE" w:rsidRDefault="00000000">
      <w:pPr>
        <w:pStyle w:val="afff1"/>
      </w:pPr>
      <w:r>
        <w:t xml:space="preserve"> </w:t>
      </w:r>
    </w:p>
    <w:p w14:paraId="1BE0118F" w14:textId="77777777" w:rsidR="00FB51AE" w:rsidRDefault="00000000">
      <w:pPr>
        <w:rPr>
          <w:lang w:eastAsia="ru-RU"/>
        </w:rPr>
      </w:pPr>
      <w:r>
        <w:br w:type="page"/>
      </w:r>
    </w:p>
    <w:p w14:paraId="7E0E4BF3" w14:textId="77777777" w:rsidR="00FB51AE" w:rsidRDefault="00000000">
      <w:pPr>
        <w:pStyle w:val="2"/>
        <w:ind w:left="0"/>
      </w:pPr>
      <w:bookmarkStart w:id="9" w:name="_Toc46417497"/>
      <w:bookmarkStart w:id="10" w:name="_Toc11074573"/>
      <w:bookmarkStart w:id="11" w:name="_Toc11074378"/>
      <w:r>
        <w:rPr>
          <w:rFonts w:eastAsiaTheme="minorHAnsi" w:cstheme="minorBidi"/>
        </w:rPr>
        <w:lastRenderedPageBreak/>
        <w:t>1.3 Технические характеристики</w:t>
      </w:r>
      <w:bookmarkEnd w:id="9"/>
      <w:bookmarkEnd w:id="10"/>
      <w:bookmarkEnd w:id="11"/>
    </w:p>
    <w:p w14:paraId="0584A18B" w14:textId="77777777" w:rsidR="00FB51AE" w:rsidRDefault="00000000">
      <w:pPr>
        <w:pStyle w:val="afff1"/>
        <w:rPr>
          <w:rFonts w:eastAsia="Times New Roman" w:cs="Times New Roman"/>
          <w:szCs w:val="24"/>
        </w:rPr>
      </w:pPr>
      <w:r>
        <w:t>Таблица 1</w:t>
      </w:r>
      <w:r>
        <w:tab/>
      </w:r>
    </w:p>
    <w:tbl>
      <w:tblPr>
        <w:tblW w:w="10655" w:type="dxa"/>
        <w:tblInd w:w="-176" w:type="dxa"/>
        <w:tblLayout w:type="fixed"/>
        <w:tblLook w:val="04A0" w:firstRow="1" w:lastRow="0" w:firstColumn="1" w:lastColumn="0" w:noHBand="0" w:noVBand="1"/>
      </w:tblPr>
      <w:tblGrid>
        <w:gridCol w:w="5615"/>
        <w:gridCol w:w="5040"/>
      </w:tblGrid>
      <w:tr w:rsidR="00FB51AE" w14:paraId="1B3AD767" w14:textId="77777777">
        <w:trPr>
          <w:trHeight w:val="513"/>
        </w:trPr>
        <w:tc>
          <w:tcPr>
            <w:tcW w:w="5614" w:type="dxa"/>
            <w:vMerge w:val="restart"/>
            <w:shd w:val="clear" w:color="auto" w:fill="EDEDED"/>
          </w:tcPr>
          <w:p w14:paraId="4C35F323" w14:textId="77777777" w:rsidR="00FB51AE" w:rsidRDefault="00000000">
            <w:pPr>
              <w:pStyle w:val="26"/>
              <w:widowControl w:val="0"/>
              <w:rPr>
                <w:b w:val="0"/>
                <w:bCs w:val="0"/>
              </w:rPr>
            </w:pPr>
            <w:r>
              <w:t>Параметр</w:t>
            </w:r>
          </w:p>
        </w:tc>
        <w:tc>
          <w:tcPr>
            <w:tcW w:w="5040" w:type="dxa"/>
            <w:shd w:val="clear" w:color="auto" w:fill="EDEDED"/>
          </w:tcPr>
          <w:p w14:paraId="4CBD74E8" w14:textId="77777777" w:rsidR="00FB51AE" w:rsidRDefault="00000000">
            <w:pPr>
              <w:pStyle w:val="26"/>
              <w:widowControl w:val="0"/>
              <w:rPr>
                <w:b w:val="0"/>
                <w:bCs w:val="0"/>
              </w:rPr>
            </w:pPr>
            <w:r>
              <w:t>Значение</w:t>
            </w:r>
          </w:p>
        </w:tc>
      </w:tr>
      <w:tr w:rsidR="00FB51AE" w14:paraId="623137CA" w14:textId="77777777">
        <w:trPr>
          <w:trHeight w:val="513"/>
        </w:trPr>
        <w:tc>
          <w:tcPr>
            <w:tcW w:w="5614" w:type="dxa"/>
            <w:vMerge/>
            <w:shd w:val="clear" w:color="FFFFFF" w:fill="EDEDED"/>
          </w:tcPr>
          <w:p w14:paraId="3B664C35" w14:textId="77777777" w:rsidR="00FB51AE" w:rsidRDefault="00FB51AE">
            <w:pPr>
              <w:widowControl w:val="0"/>
              <w:spacing w:after="0"/>
              <w:rPr>
                <w:rFonts w:eastAsia="Calibri" w:cs="Arial"/>
              </w:rPr>
            </w:pPr>
          </w:p>
        </w:tc>
        <w:tc>
          <w:tcPr>
            <w:tcW w:w="5040" w:type="dxa"/>
            <w:shd w:val="clear" w:color="FFFFFF" w:fill="EDEDED"/>
          </w:tcPr>
          <w:p w14:paraId="5E865329" w14:textId="77777777" w:rsidR="00FB51AE" w:rsidRDefault="00000000">
            <w:pPr>
              <w:pStyle w:val="26"/>
              <w:widowControl w:val="0"/>
            </w:pPr>
            <w:r>
              <w:t xml:space="preserve">TAG </w:t>
            </w:r>
            <w:r>
              <w:rPr>
                <w:lang w:val="en-US"/>
              </w:rPr>
              <w:t>M</w:t>
            </w:r>
          </w:p>
        </w:tc>
      </w:tr>
      <w:tr w:rsidR="00FB51AE" w14:paraId="2B695924" w14:textId="77777777">
        <w:tc>
          <w:tcPr>
            <w:tcW w:w="5614" w:type="dxa"/>
          </w:tcPr>
          <w:p w14:paraId="15362FCE" w14:textId="77777777" w:rsidR="00FB51AE" w:rsidRDefault="00000000">
            <w:pPr>
              <w:pStyle w:val="affe"/>
              <w:widowControl w:val="0"/>
              <w:rPr>
                <w:b/>
                <w:bCs/>
              </w:rPr>
            </w:pPr>
            <w:r>
              <w:rPr>
                <w:rFonts w:ascii="Calibri" w:eastAsia="Calibri" w:hAnsi="Calibri"/>
                <w:sz w:val="22"/>
                <w:szCs w:val="22"/>
                <w:lang w:eastAsia="en-US"/>
              </w:rPr>
              <w:t>Габариты устройства в корпусе</w:t>
            </w:r>
          </w:p>
        </w:tc>
        <w:tc>
          <w:tcPr>
            <w:tcW w:w="5040" w:type="dxa"/>
          </w:tcPr>
          <w:p w14:paraId="5AD4A922" w14:textId="4CCBAAE5" w:rsidR="00FB51AE" w:rsidRDefault="00000000">
            <w:pPr>
              <w:pStyle w:val="affe"/>
              <w:widowControl w:val="0"/>
              <w:spacing w:line="360" w:lineRule="auto"/>
              <w:jc w:val="center"/>
              <w:rPr>
                <w:rFonts w:cs="Times New Roman"/>
                <w:lang w:val="en-US"/>
              </w:rPr>
            </w:pPr>
            <w:r>
              <w:rPr>
                <w:rFonts w:ascii="Calibri" w:eastAsia="Calibri" w:hAnsi="Calibri" w:cs="Times New Roman"/>
                <w:szCs w:val="24"/>
                <w:lang w:val="en-US" w:eastAsia="en-US"/>
              </w:rPr>
              <w:t>6</w:t>
            </w:r>
            <w:r w:rsidR="00BF3DCA">
              <w:rPr>
                <w:rFonts w:ascii="Calibri" w:eastAsia="Calibri" w:hAnsi="Calibri" w:cs="Times New Roman"/>
                <w:szCs w:val="24"/>
                <w:lang w:eastAsia="en-US"/>
              </w:rPr>
              <w:t>0</w:t>
            </w:r>
            <w:r>
              <w:rPr>
                <w:rFonts w:ascii="Calibri" w:eastAsia="Calibri" w:hAnsi="Calibri" w:cs="Times New Roman"/>
                <w:szCs w:val="24"/>
                <w:lang w:val="en-US" w:eastAsia="en-US"/>
              </w:rPr>
              <w:t>*2</w:t>
            </w:r>
            <w:r w:rsidR="00BF3DCA">
              <w:rPr>
                <w:rFonts w:ascii="Calibri" w:eastAsia="Calibri" w:hAnsi="Calibri" w:cs="Times New Roman"/>
                <w:szCs w:val="24"/>
                <w:lang w:eastAsia="en-US"/>
              </w:rPr>
              <w:t>5</w:t>
            </w:r>
            <w:r>
              <w:rPr>
                <w:rFonts w:ascii="Calibri" w:eastAsia="Calibri" w:hAnsi="Calibri" w:cs="Times New Roman"/>
                <w:szCs w:val="24"/>
                <w:lang w:val="en-US" w:eastAsia="en-US"/>
              </w:rPr>
              <w:t>*38 (</w:t>
            </w:r>
            <w:r>
              <w:rPr>
                <w:rFonts w:ascii="Calibri" w:eastAsia="Calibri" w:hAnsi="Calibri" w:cs="Times New Roman"/>
                <w:szCs w:val="24"/>
                <w:lang w:eastAsia="en-US"/>
              </w:rPr>
              <w:t>мм</w:t>
            </w:r>
            <w:r>
              <w:rPr>
                <w:rFonts w:ascii="Calibri" w:eastAsia="Calibri" w:hAnsi="Calibri" w:cs="Times New Roman"/>
                <w:szCs w:val="24"/>
                <w:lang w:val="en-US" w:eastAsia="en-US"/>
              </w:rPr>
              <w:t>)</w:t>
            </w:r>
          </w:p>
        </w:tc>
      </w:tr>
      <w:tr w:rsidR="00FB51AE" w14:paraId="7A7D5CD3" w14:textId="77777777">
        <w:tc>
          <w:tcPr>
            <w:tcW w:w="5614" w:type="dxa"/>
          </w:tcPr>
          <w:p w14:paraId="038D811D" w14:textId="77777777" w:rsidR="00FB51AE" w:rsidRDefault="00000000">
            <w:pPr>
              <w:pStyle w:val="affe"/>
              <w:widowControl w:val="0"/>
              <w:rPr>
                <w:b/>
                <w:bCs/>
              </w:rPr>
            </w:pPr>
            <w:r>
              <w:rPr>
                <w:rFonts w:ascii="Calibri" w:eastAsia="Calibri" w:hAnsi="Calibri"/>
                <w:sz w:val="22"/>
                <w:szCs w:val="22"/>
                <w:lang w:eastAsia="en-US"/>
              </w:rPr>
              <w:t>Корпус</w:t>
            </w:r>
          </w:p>
        </w:tc>
        <w:tc>
          <w:tcPr>
            <w:tcW w:w="5040" w:type="dxa"/>
          </w:tcPr>
          <w:p w14:paraId="669EF080" w14:textId="77777777" w:rsidR="00FB51AE" w:rsidRDefault="00000000">
            <w:pPr>
              <w:pStyle w:val="affe"/>
              <w:widowControl w:val="0"/>
              <w:jc w:val="center"/>
              <w:rPr>
                <w:rFonts w:cs="Times New Roman"/>
              </w:rPr>
            </w:pPr>
            <w:r>
              <w:rPr>
                <w:rFonts w:ascii="Calibri" w:eastAsia="Calibri" w:hAnsi="Calibri" w:cs="Times New Roman"/>
                <w:szCs w:val="24"/>
                <w:lang w:eastAsia="en-US"/>
              </w:rPr>
              <w:t>Пластиковый, не разборный</w:t>
            </w:r>
          </w:p>
        </w:tc>
      </w:tr>
      <w:tr w:rsidR="00FB51AE" w14:paraId="5887BFEB" w14:textId="77777777">
        <w:tc>
          <w:tcPr>
            <w:tcW w:w="5614" w:type="dxa"/>
          </w:tcPr>
          <w:p w14:paraId="365F144C" w14:textId="77777777" w:rsidR="00FB51AE" w:rsidRDefault="00000000">
            <w:pPr>
              <w:pStyle w:val="affe"/>
              <w:widowControl w:val="0"/>
              <w:rPr>
                <w:b/>
                <w:bCs/>
              </w:rPr>
            </w:pPr>
            <w:r>
              <w:rPr>
                <w:rFonts w:ascii="Calibri" w:eastAsia="Calibri" w:hAnsi="Calibri"/>
                <w:sz w:val="22"/>
                <w:szCs w:val="22"/>
                <w:lang w:eastAsia="en-US"/>
              </w:rPr>
              <w:t>Температурный диапазон</w:t>
            </w:r>
          </w:p>
        </w:tc>
        <w:tc>
          <w:tcPr>
            <w:tcW w:w="5040" w:type="dxa"/>
          </w:tcPr>
          <w:p w14:paraId="789A7502" w14:textId="77777777" w:rsidR="00FB51AE" w:rsidRDefault="00000000">
            <w:pPr>
              <w:pStyle w:val="affe"/>
              <w:widowControl w:val="0"/>
              <w:spacing w:line="360" w:lineRule="auto"/>
              <w:jc w:val="center"/>
              <w:rPr>
                <w:rFonts w:cs="Times New Roman"/>
              </w:rPr>
            </w:pPr>
            <w:r>
              <w:rPr>
                <w:rFonts w:ascii="Calibri" w:eastAsia="Calibri" w:hAnsi="Calibri"/>
                <w:sz w:val="22"/>
                <w:szCs w:val="22"/>
                <w:lang w:eastAsia="en-US"/>
              </w:rPr>
              <w:t>От -40С до +85С</w:t>
            </w:r>
          </w:p>
        </w:tc>
      </w:tr>
      <w:tr w:rsidR="00FB51AE" w14:paraId="24219B7C" w14:textId="77777777">
        <w:tc>
          <w:tcPr>
            <w:tcW w:w="5614" w:type="dxa"/>
          </w:tcPr>
          <w:p w14:paraId="6ADA6D50" w14:textId="77777777" w:rsidR="00FB51AE" w:rsidRDefault="00000000">
            <w:pPr>
              <w:pStyle w:val="affe"/>
              <w:widowControl w:val="0"/>
              <w:rPr>
                <w:b/>
                <w:bCs/>
              </w:rPr>
            </w:pPr>
            <w:r>
              <w:rPr>
                <w:rFonts w:ascii="Calibri" w:eastAsia="Calibri" w:hAnsi="Calibri"/>
                <w:sz w:val="22"/>
                <w:szCs w:val="22"/>
                <w:lang w:eastAsia="en-US"/>
              </w:rPr>
              <w:t>Элементы питания</w:t>
            </w:r>
          </w:p>
        </w:tc>
        <w:tc>
          <w:tcPr>
            <w:tcW w:w="5040" w:type="dxa"/>
          </w:tcPr>
          <w:p w14:paraId="58A09930" w14:textId="77777777" w:rsidR="00FB51AE" w:rsidRDefault="00000000">
            <w:pPr>
              <w:pStyle w:val="affe"/>
              <w:widowControl w:val="0"/>
              <w:spacing w:line="360" w:lineRule="auto"/>
              <w:jc w:val="center"/>
              <w:rPr>
                <w:rFonts w:cs="Times New Roman"/>
                <w:lang w:val="en-US"/>
              </w:rPr>
            </w:pPr>
            <w:r>
              <w:rPr>
                <w:rFonts w:ascii="Calibri" w:eastAsia="Calibri" w:hAnsi="Calibri" w:cs="Times New Roman"/>
                <w:szCs w:val="24"/>
                <w:lang w:val="en-US" w:eastAsia="en-US"/>
              </w:rPr>
              <w:t xml:space="preserve">Li-ion </w:t>
            </w:r>
            <w:r>
              <w:rPr>
                <w:rFonts w:ascii="Calibri" w:eastAsia="Calibri" w:hAnsi="Calibri" w:cs="Times New Roman"/>
                <w:szCs w:val="24"/>
                <w:lang w:eastAsia="en-US"/>
              </w:rPr>
              <w:t>аккумулятор 1800</w:t>
            </w:r>
            <w:r>
              <w:rPr>
                <w:rFonts w:ascii="Calibri" w:eastAsia="Calibri" w:hAnsi="Calibri" w:cs="Times New Roman"/>
                <w:szCs w:val="24"/>
                <w:lang w:val="en-US" w:eastAsia="en-US"/>
              </w:rPr>
              <w:t>mAh</w:t>
            </w:r>
          </w:p>
        </w:tc>
      </w:tr>
      <w:tr w:rsidR="00FB51AE" w14:paraId="6B7DC802" w14:textId="77777777">
        <w:tc>
          <w:tcPr>
            <w:tcW w:w="5614" w:type="dxa"/>
          </w:tcPr>
          <w:p w14:paraId="38569DBE" w14:textId="77777777" w:rsidR="00FB51AE" w:rsidRDefault="00000000">
            <w:pPr>
              <w:pStyle w:val="affe"/>
              <w:widowControl w:val="0"/>
              <w:rPr>
                <w:lang w:val="en-US"/>
              </w:rPr>
            </w:pPr>
            <w:r>
              <w:rPr>
                <w:rFonts w:ascii="Calibri" w:eastAsia="Calibri" w:hAnsi="Calibri"/>
                <w:sz w:val="22"/>
                <w:szCs w:val="22"/>
                <w:lang w:eastAsia="en-US"/>
              </w:rPr>
              <w:t xml:space="preserve">Тип разъема </w:t>
            </w:r>
            <w:r>
              <w:rPr>
                <w:rFonts w:ascii="Calibri" w:eastAsia="Calibri" w:hAnsi="Calibri"/>
                <w:sz w:val="22"/>
                <w:szCs w:val="22"/>
                <w:lang w:val="en-US" w:eastAsia="en-US"/>
              </w:rPr>
              <w:t>USB</w:t>
            </w:r>
          </w:p>
        </w:tc>
        <w:tc>
          <w:tcPr>
            <w:tcW w:w="5040" w:type="dxa"/>
          </w:tcPr>
          <w:p w14:paraId="6DEE569D" w14:textId="77777777" w:rsidR="00FB51AE" w:rsidRDefault="00000000">
            <w:pPr>
              <w:pStyle w:val="affe"/>
              <w:widowControl w:val="0"/>
              <w:spacing w:line="360" w:lineRule="auto"/>
              <w:jc w:val="center"/>
              <w:rPr>
                <w:lang w:val="en-US"/>
              </w:rPr>
            </w:pPr>
            <w:r>
              <w:rPr>
                <w:rFonts w:ascii="Calibri" w:eastAsia="Calibri" w:hAnsi="Calibri"/>
                <w:sz w:val="22"/>
                <w:szCs w:val="22"/>
                <w:lang w:val="en-US" w:eastAsia="en-US"/>
              </w:rPr>
              <w:t>micro-USB</w:t>
            </w:r>
          </w:p>
        </w:tc>
      </w:tr>
      <w:tr w:rsidR="00FB51AE" w14:paraId="190B352B" w14:textId="77777777">
        <w:tc>
          <w:tcPr>
            <w:tcW w:w="5614" w:type="dxa"/>
          </w:tcPr>
          <w:p w14:paraId="536EE20C" w14:textId="77777777" w:rsidR="00FB51AE" w:rsidRDefault="00000000">
            <w:pPr>
              <w:pStyle w:val="affe"/>
              <w:widowControl w:val="0"/>
              <w:rPr>
                <w:sz w:val="22"/>
                <w:szCs w:val="22"/>
              </w:rPr>
            </w:pPr>
            <w:r>
              <w:rPr>
                <w:sz w:val="22"/>
                <w:szCs w:val="22"/>
              </w:rPr>
              <w:t>Тревожная кнопка</w:t>
            </w:r>
          </w:p>
        </w:tc>
        <w:tc>
          <w:tcPr>
            <w:tcW w:w="5040" w:type="dxa"/>
          </w:tcPr>
          <w:p w14:paraId="5FE2C0CC" w14:textId="77777777" w:rsidR="00FB51AE" w:rsidRDefault="00000000">
            <w:pPr>
              <w:pStyle w:val="affe"/>
              <w:widowControl w:val="0"/>
              <w:spacing w:line="360" w:lineRule="auto"/>
              <w:jc w:val="center"/>
              <w:rPr>
                <w:rFonts w:cs="Times New Roman"/>
                <w:sz w:val="22"/>
                <w:szCs w:val="22"/>
              </w:rPr>
            </w:pPr>
            <w:r>
              <w:rPr>
                <w:rFonts w:cs="Times New Roman"/>
                <w:sz w:val="22"/>
                <w:szCs w:val="22"/>
              </w:rPr>
              <w:t>Есть</w:t>
            </w:r>
          </w:p>
        </w:tc>
      </w:tr>
      <w:tr w:rsidR="00FB51AE" w14:paraId="40AE7849" w14:textId="77777777">
        <w:tc>
          <w:tcPr>
            <w:tcW w:w="5614" w:type="dxa"/>
          </w:tcPr>
          <w:p w14:paraId="5E036B0A" w14:textId="77777777" w:rsidR="00FB51AE" w:rsidRDefault="00000000">
            <w:pPr>
              <w:pStyle w:val="affe"/>
              <w:widowControl w:val="0"/>
              <w:rPr>
                <w:b/>
                <w:bCs/>
              </w:rPr>
            </w:pPr>
            <w:r>
              <w:rPr>
                <w:rFonts w:ascii="Calibri" w:eastAsia="Calibri" w:hAnsi="Calibri"/>
                <w:sz w:val="22"/>
                <w:szCs w:val="22"/>
                <w:lang w:eastAsia="en-US"/>
              </w:rPr>
              <w:t>Потребление в режиме сна</w:t>
            </w:r>
          </w:p>
        </w:tc>
        <w:tc>
          <w:tcPr>
            <w:tcW w:w="5040" w:type="dxa"/>
          </w:tcPr>
          <w:p w14:paraId="442E5638" w14:textId="77777777" w:rsidR="00FB51AE" w:rsidRDefault="00000000">
            <w:pPr>
              <w:pStyle w:val="affe"/>
              <w:widowControl w:val="0"/>
              <w:spacing w:line="360" w:lineRule="auto"/>
              <w:jc w:val="center"/>
              <w:rPr>
                <w:rFonts w:cs="Times New Roman"/>
              </w:rPr>
            </w:pPr>
            <w:r>
              <w:rPr>
                <w:rFonts w:ascii="Calibri" w:eastAsia="Calibri" w:hAnsi="Calibri"/>
                <w:sz w:val="22"/>
                <w:szCs w:val="22"/>
                <w:lang w:eastAsia="en-US"/>
              </w:rPr>
              <w:t>Не более 1.2 мкА</w:t>
            </w:r>
          </w:p>
        </w:tc>
      </w:tr>
      <w:tr w:rsidR="00FB51AE" w14:paraId="4F72E944" w14:textId="77777777">
        <w:tc>
          <w:tcPr>
            <w:tcW w:w="5614" w:type="dxa"/>
          </w:tcPr>
          <w:p w14:paraId="00496F7A" w14:textId="77777777" w:rsidR="00FB51AE" w:rsidRDefault="00000000">
            <w:pPr>
              <w:pStyle w:val="affe"/>
              <w:widowControl w:val="0"/>
              <w:rPr>
                <w:b/>
                <w:bCs/>
              </w:rPr>
            </w:pPr>
            <w:r>
              <w:rPr>
                <w:rFonts w:ascii="Calibri" w:eastAsia="Calibri" w:hAnsi="Calibri"/>
                <w:sz w:val="22"/>
                <w:szCs w:val="22"/>
                <w:lang w:eastAsia="en-US"/>
              </w:rPr>
              <w:t>Количество выходов на связь</w:t>
            </w:r>
          </w:p>
          <w:p w14:paraId="1C463E77" w14:textId="77777777" w:rsidR="00FB51AE" w:rsidRDefault="00000000">
            <w:pPr>
              <w:pStyle w:val="affe"/>
              <w:widowControl w:val="0"/>
              <w:rPr>
                <w:b/>
                <w:bCs/>
              </w:rPr>
            </w:pPr>
            <w:r>
              <w:rPr>
                <w:rFonts w:ascii="Calibri" w:eastAsia="Calibri" w:hAnsi="Calibri"/>
                <w:sz w:val="22"/>
                <w:szCs w:val="22"/>
                <w:lang w:eastAsia="en-US"/>
              </w:rPr>
              <w:t>(на одном комплекте питания)</w:t>
            </w:r>
          </w:p>
        </w:tc>
        <w:tc>
          <w:tcPr>
            <w:tcW w:w="5040" w:type="dxa"/>
          </w:tcPr>
          <w:p w14:paraId="4DD715FA" w14:textId="77777777" w:rsidR="00FB51AE" w:rsidRDefault="00000000">
            <w:pPr>
              <w:pStyle w:val="affe"/>
              <w:widowControl w:val="0"/>
              <w:spacing w:line="360" w:lineRule="auto"/>
              <w:jc w:val="center"/>
              <w:rPr>
                <w:rFonts w:ascii="Calibri" w:eastAsia="Calibri" w:hAnsi="Calibri"/>
                <w:sz w:val="22"/>
                <w:szCs w:val="22"/>
                <w:lang w:eastAsia="en-US"/>
              </w:rPr>
            </w:pPr>
            <w:r>
              <w:rPr>
                <w:rFonts w:ascii="Calibri" w:eastAsia="Calibri" w:hAnsi="Calibri"/>
                <w:sz w:val="22"/>
                <w:szCs w:val="22"/>
                <w:lang w:eastAsia="en-US"/>
              </w:rPr>
              <w:t>Порядка 2000 (в зависимости от настроек и набора элементов питания)</w:t>
            </w:r>
          </w:p>
        </w:tc>
      </w:tr>
      <w:tr w:rsidR="00FB51AE" w14:paraId="591FE531" w14:textId="77777777">
        <w:tc>
          <w:tcPr>
            <w:tcW w:w="5614" w:type="dxa"/>
          </w:tcPr>
          <w:p w14:paraId="066BC08E" w14:textId="77777777" w:rsidR="00FB51AE" w:rsidRDefault="00000000">
            <w:pPr>
              <w:pStyle w:val="affe"/>
              <w:widowControl w:val="0"/>
              <w:rPr>
                <w:b/>
                <w:bCs/>
              </w:rPr>
            </w:pPr>
            <w:r>
              <w:rPr>
                <w:rFonts w:ascii="Calibri" w:eastAsia="Calibri" w:hAnsi="Calibri"/>
                <w:sz w:val="22"/>
                <w:szCs w:val="22"/>
                <w:lang w:eastAsia="en-US"/>
              </w:rPr>
              <w:t>Встроенный датчик движения</w:t>
            </w:r>
          </w:p>
        </w:tc>
        <w:tc>
          <w:tcPr>
            <w:tcW w:w="5040" w:type="dxa"/>
          </w:tcPr>
          <w:p w14:paraId="6EC6BBCF" w14:textId="77777777" w:rsidR="00FB51AE" w:rsidRDefault="00000000">
            <w:pPr>
              <w:pStyle w:val="affe"/>
              <w:widowControl w:val="0"/>
              <w:spacing w:line="360" w:lineRule="auto"/>
              <w:jc w:val="center"/>
              <w:rPr>
                <w:rFonts w:cs="Times New Roman"/>
              </w:rPr>
            </w:pPr>
            <w:r>
              <w:rPr>
                <w:rFonts w:ascii="Calibri" w:eastAsia="Calibri" w:hAnsi="Calibri"/>
                <w:sz w:val="22"/>
                <w:szCs w:val="22"/>
                <w:lang w:eastAsia="en-US"/>
              </w:rPr>
              <w:t>Есть</w:t>
            </w:r>
          </w:p>
        </w:tc>
      </w:tr>
    </w:tbl>
    <w:p w14:paraId="37A85F58" w14:textId="77777777" w:rsidR="00FB51AE" w:rsidRDefault="00FB51AE">
      <w:pPr>
        <w:pStyle w:val="affe"/>
        <w:spacing w:line="360" w:lineRule="auto"/>
      </w:pPr>
    </w:p>
    <w:p w14:paraId="515E84F1" w14:textId="77777777" w:rsidR="00FB51AE" w:rsidRDefault="00000000">
      <w:pPr>
        <w:pStyle w:val="affe"/>
        <w:spacing w:line="360" w:lineRule="auto"/>
        <w:jc w:val="center"/>
      </w:pPr>
      <w:r>
        <w:br w:type="page"/>
      </w:r>
    </w:p>
    <w:p w14:paraId="321EE074" w14:textId="77777777" w:rsidR="00FB51AE" w:rsidRDefault="00000000">
      <w:pPr>
        <w:pStyle w:val="2"/>
        <w:ind w:left="0"/>
      </w:pPr>
      <w:r>
        <w:rPr>
          <w:rFonts w:eastAsiaTheme="minorHAnsi" w:cstheme="minorBidi"/>
        </w:rPr>
        <w:lastRenderedPageBreak/>
        <w:t>1.4 Версия в герметичном исполнении</w:t>
      </w:r>
    </w:p>
    <w:p w14:paraId="65957FE1" w14:textId="77777777" w:rsidR="00FB51AE" w:rsidRDefault="00000000">
      <w:pPr>
        <w:pStyle w:val="affd"/>
        <w:numPr>
          <w:ilvl w:val="0"/>
          <w:numId w:val="7"/>
        </w:numPr>
        <w:spacing w:after="0"/>
        <w:ind w:left="723" w:hanging="363"/>
        <w:jc w:val="both"/>
      </w:pPr>
      <w:r>
        <w:rPr>
          <w:lang w:eastAsia="ru-RU"/>
        </w:rPr>
        <w:t xml:space="preserve">Данная модификация имеет неразборный, полностью герметичный корпус. </w:t>
      </w:r>
    </w:p>
    <w:p w14:paraId="3357CE5B" w14:textId="77777777" w:rsidR="00FB51AE" w:rsidRDefault="00000000">
      <w:pPr>
        <w:pStyle w:val="affd"/>
        <w:numPr>
          <w:ilvl w:val="0"/>
          <w:numId w:val="7"/>
        </w:numPr>
        <w:spacing w:after="0"/>
        <w:ind w:left="723" w:hanging="363"/>
        <w:jc w:val="both"/>
      </w:pPr>
      <w:r>
        <w:rPr>
          <w:lang w:eastAsia="ru-RU"/>
        </w:rPr>
        <w:t>Версия имеет встроенный АКБ на 1800мАч</w:t>
      </w:r>
    </w:p>
    <w:p w14:paraId="4A9436F3" w14:textId="77777777" w:rsidR="00FB51AE" w:rsidRDefault="00000000">
      <w:pPr>
        <w:pStyle w:val="affd"/>
        <w:numPr>
          <w:ilvl w:val="0"/>
          <w:numId w:val="7"/>
        </w:numPr>
        <w:spacing w:after="0"/>
        <w:ind w:left="723" w:hanging="363"/>
        <w:jc w:val="both"/>
      </w:pPr>
      <w:r>
        <w:rPr>
          <w:lang w:eastAsia="ru-RU"/>
        </w:rPr>
        <w:t xml:space="preserve">Зарядка от </w:t>
      </w:r>
      <w:r>
        <w:rPr>
          <w:lang w:val="en-US" w:eastAsia="ru-RU"/>
        </w:rPr>
        <w:t xml:space="preserve">USB </w:t>
      </w:r>
      <w:r>
        <w:rPr>
          <w:lang w:eastAsia="ru-RU"/>
        </w:rPr>
        <w:t>разъема</w:t>
      </w:r>
    </w:p>
    <w:p w14:paraId="330CE377" w14:textId="77777777" w:rsidR="00FB51AE" w:rsidRDefault="00000000">
      <w:pPr>
        <w:pStyle w:val="affd"/>
        <w:numPr>
          <w:ilvl w:val="0"/>
          <w:numId w:val="7"/>
        </w:numPr>
        <w:spacing w:after="0"/>
        <w:ind w:left="723" w:hanging="363"/>
        <w:jc w:val="both"/>
      </w:pPr>
      <w:r>
        <w:rPr>
          <w:lang w:eastAsia="ru-RU"/>
        </w:rPr>
        <w:t>Тревожная кнопка, при нажатии которой происходит  отправка тревожного сообщения на сервер.</w:t>
      </w:r>
    </w:p>
    <w:p w14:paraId="107F283F" w14:textId="77777777" w:rsidR="00FB51AE" w:rsidRDefault="00000000">
      <w:pPr>
        <w:pStyle w:val="affd"/>
        <w:numPr>
          <w:ilvl w:val="0"/>
          <w:numId w:val="7"/>
        </w:numPr>
        <w:spacing w:after="0"/>
        <w:ind w:left="723" w:hanging="363"/>
        <w:jc w:val="both"/>
      </w:pPr>
      <w:r>
        <w:rPr>
          <w:lang w:eastAsia="ru-RU"/>
        </w:rPr>
        <w:t>Симкарта мегафон позволяющая работать во всех странах мира.</w:t>
      </w:r>
    </w:p>
    <w:p w14:paraId="7937AE75" w14:textId="77777777" w:rsidR="00FB51AE" w:rsidRDefault="00FB51AE">
      <w:pPr>
        <w:rPr>
          <w:lang w:eastAsia="ru-RU"/>
        </w:rPr>
      </w:pPr>
    </w:p>
    <w:p w14:paraId="682CB9D5" w14:textId="77777777" w:rsidR="00FB51AE" w:rsidRPr="00BF3DCA" w:rsidRDefault="00000000">
      <w:pPr>
        <w:jc w:val="center"/>
        <w:rPr>
          <w:lang w:eastAsia="ru-RU"/>
        </w:rPr>
      </w:pPr>
      <w:r>
        <w:rPr>
          <w:noProof/>
          <w:lang w:val="en-US" w:eastAsia="ru-RU"/>
        </w:rPr>
        <w:drawing>
          <wp:anchor distT="0" distB="0" distL="0" distR="0" simplePos="0" relativeHeight="88" behindDoc="0" locked="0" layoutInCell="0" allowOverlap="1" wp14:anchorId="1B7B5BF3" wp14:editId="668348D9">
            <wp:simplePos x="0" y="0"/>
            <wp:positionH relativeFrom="column">
              <wp:posOffset>1312545</wp:posOffset>
            </wp:positionH>
            <wp:positionV relativeFrom="paragraph">
              <wp:posOffset>-82550</wp:posOffset>
            </wp:positionV>
            <wp:extent cx="3873500" cy="5164455"/>
            <wp:effectExtent l="0" t="0" r="0" b="0"/>
            <wp:wrapTopAndBottom/>
            <wp:docPr id="2"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41"/>
                    <pic:cNvPicPr>
                      <a:picLocks noChangeAspect="1" noChangeArrowheads="1"/>
                    </pic:cNvPicPr>
                  </pic:nvPicPr>
                  <pic:blipFill>
                    <a:blip r:embed="rId9"/>
                    <a:stretch>
                      <a:fillRect/>
                    </a:stretch>
                  </pic:blipFill>
                  <pic:spPr bwMode="auto">
                    <a:xfrm>
                      <a:off x="0" y="0"/>
                      <a:ext cx="3873500" cy="5164455"/>
                    </a:xfrm>
                    <a:prstGeom prst="rect">
                      <a:avLst/>
                    </a:prstGeom>
                  </pic:spPr>
                </pic:pic>
              </a:graphicData>
            </a:graphic>
          </wp:anchor>
        </w:drawing>
      </w:r>
    </w:p>
    <w:p w14:paraId="16E21FFC" w14:textId="77777777" w:rsidR="00FB51AE" w:rsidRDefault="00000000">
      <w:pPr>
        <w:pStyle w:val="afff1"/>
        <w:jc w:val="center"/>
      </w:pPr>
      <w:r>
        <w:t>Рисунок 1 - Внешний вид устройства</w:t>
      </w:r>
    </w:p>
    <w:p w14:paraId="7BF1C6D5" w14:textId="77777777" w:rsidR="00FB51AE" w:rsidRDefault="00000000">
      <w:pPr>
        <w:pStyle w:val="1"/>
        <w:rPr>
          <w:caps w:val="0"/>
        </w:rPr>
      </w:pPr>
      <w:bookmarkStart w:id="12" w:name="_Toc46417498"/>
      <w:r>
        <w:rPr>
          <w:rFonts w:eastAsiaTheme="minorHAnsi" w:cstheme="minorBidi"/>
          <w:caps w:val="0"/>
        </w:rPr>
        <w:lastRenderedPageBreak/>
        <w:t>РЕКОМЕНДАЦИИ ПО УСТАНОВКЕ</w:t>
      </w:r>
      <w:bookmarkEnd w:id="12"/>
      <w:r>
        <w:rPr>
          <w:rFonts w:eastAsiaTheme="minorHAnsi" w:cstheme="minorBidi"/>
          <w:caps w:val="0"/>
        </w:rPr>
        <w:t xml:space="preserve"> </w:t>
      </w:r>
    </w:p>
    <w:p w14:paraId="0565D3BE" w14:textId="77777777" w:rsidR="00FB51AE" w:rsidRDefault="00000000">
      <w:pPr>
        <w:pStyle w:val="2"/>
        <w:spacing w:before="119" w:after="278"/>
        <w:ind w:left="0"/>
        <w:rPr>
          <w:rFonts w:eastAsia="Times New Roman"/>
        </w:rPr>
      </w:pPr>
      <w:bookmarkStart w:id="13" w:name="_Toc46417499"/>
      <w:r>
        <w:rPr>
          <w:rFonts w:eastAsiaTheme="minorHAnsi" w:cstheme="minorBidi"/>
        </w:rPr>
        <w:t>2.1 Порядок установки</w:t>
      </w:r>
      <w:bookmarkEnd w:id="13"/>
    </w:p>
    <w:p w14:paraId="2E78C4F7" w14:textId="77777777" w:rsidR="00FB51AE" w:rsidRDefault="00000000">
      <w:pPr>
        <w:pStyle w:val="a"/>
        <w:spacing w:after="0"/>
        <w:ind w:left="363" w:firstLine="0"/>
        <w:jc w:val="both"/>
      </w:pPr>
      <w:r>
        <w:t xml:space="preserve">Провести первичную настройку маяка с использованием подключения по </w:t>
      </w:r>
      <w:r>
        <w:rPr>
          <w:lang w:val="en-US"/>
        </w:rPr>
        <w:t>USB</w:t>
      </w:r>
      <w:r>
        <w:t>.</w:t>
      </w:r>
    </w:p>
    <w:p w14:paraId="6A290042" w14:textId="77777777" w:rsidR="00FB51AE" w:rsidRDefault="00000000">
      <w:pPr>
        <w:pStyle w:val="a"/>
        <w:spacing w:after="0"/>
        <w:ind w:left="363" w:firstLine="0"/>
        <w:jc w:val="both"/>
      </w:pPr>
      <w:r>
        <w:t xml:space="preserve">Установить одну или две </w:t>
      </w:r>
      <w:r>
        <w:rPr>
          <w:lang w:val="en-US"/>
        </w:rPr>
        <w:t>SIM</w:t>
      </w:r>
      <w:r>
        <w:t xml:space="preserve">-карты, если не используется </w:t>
      </w:r>
      <w:r>
        <w:rPr>
          <w:lang w:val="en-US"/>
        </w:rPr>
        <w:t>SIM</w:t>
      </w:r>
      <w:r>
        <w:t>-</w:t>
      </w:r>
      <w:r>
        <w:rPr>
          <w:lang w:val="en-US"/>
        </w:rPr>
        <w:t>chip</w:t>
      </w:r>
      <w:r>
        <w:t xml:space="preserve">. При установке одновременно двух </w:t>
      </w:r>
      <w:r>
        <w:rPr>
          <w:lang w:val="en-US"/>
        </w:rPr>
        <w:t>SIM</w:t>
      </w:r>
      <w:r>
        <w:t>-карт, необходимо учитывать, что слот 1 – имеет приоритет и будет задействован в первую очередь.</w:t>
      </w:r>
    </w:p>
    <w:p w14:paraId="41FBDD96" w14:textId="77777777" w:rsidR="00FB51AE" w:rsidRDefault="00000000">
      <w:pPr>
        <w:pStyle w:val="a"/>
        <w:spacing w:after="0"/>
        <w:ind w:left="363" w:firstLine="0"/>
        <w:jc w:val="both"/>
      </w:pPr>
      <w:r>
        <w:t xml:space="preserve">Подсоединить комплектный аккумулятор. </w:t>
      </w:r>
    </w:p>
    <w:p w14:paraId="767095C3" w14:textId="77777777" w:rsidR="00FB51AE" w:rsidRDefault="00000000">
      <w:pPr>
        <w:pStyle w:val="a"/>
        <w:spacing w:after="0"/>
        <w:ind w:left="363" w:firstLine="0"/>
      </w:pPr>
      <w:r>
        <w:t>Защелкнуть крышку корпуса.</w:t>
      </w:r>
    </w:p>
    <w:p w14:paraId="582E449D" w14:textId="77777777" w:rsidR="00FB51AE" w:rsidRDefault="00000000">
      <w:pPr>
        <w:pStyle w:val="a"/>
        <w:spacing w:after="170"/>
        <w:ind w:left="363" w:firstLine="0"/>
      </w:pPr>
      <w:r>
        <w:t xml:space="preserve">Установить устройство на транспортное средство с учетом рекомендаций по установке. </w:t>
      </w:r>
    </w:p>
    <w:p w14:paraId="020B0EBC" w14:textId="77777777" w:rsidR="00FB51AE" w:rsidRDefault="00FB51AE">
      <w:pPr>
        <w:pStyle w:val="a"/>
        <w:numPr>
          <w:ilvl w:val="0"/>
          <w:numId w:val="0"/>
        </w:numPr>
      </w:pPr>
    </w:p>
    <w:p w14:paraId="7D40F1A6" w14:textId="77777777" w:rsidR="00FB51AE" w:rsidRDefault="00000000">
      <w:pPr>
        <w:pStyle w:val="a"/>
        <w:numPr>
          <w:ilvl w:val="0"/>
          <w:numId w:val="0"/>
        </w:numPr>
      </w:pPr>
      <w:bookmarkStart w:id="14" w:name="_Toc46417500"/>
      <w:r>
        <w:rPr>
          <w:rStyle w:val="20"/>
          <w:rFonts w:eastAsiaTheme="minorHAnsi" w:cstheme="minorBidi"/>
        </w:rPr>
        <w:t>2.2 Рекомендации по установке</w:t>
      </w:r>
      <w:bookmarkEnd w:id="14"/>
    </w:p>
    <w:p w14:paraId="3F8365B8" w14:textId="77777777" w:rsidR="00FB51AE" w:rsidRDefault="00000000">
      <w:pPr>
        <w:ind w:left="363" w:firstLine="345"/>
        <w:jc w:val="both"/>
      </w:pPr>
      <w:r>
        <w:t>Для наилучшего приема сигнала со спутников, маяк должен быть размещен так, чтобы выдавленный логотип на корпусе смотрел вверх. Расположение устройства под любым другим углом так же допустимо. При установке корпус маяка со стороны логотипа нельзя заслонять металлическими предметами и покрытиями.</w:t>
      </w:r>
    </w:p>
    <w:p w14:paraId="2EE20A5A" w14:textId="77777777" w:rsidR="00FB51AE" w:rsidRDefault="00000000">
      <w:pPr>
        <w:pStyle w:val="27"/>
        <w:spacing w:before="113" w:after="170"/>
        <w:ind w:left="363" w:right="0"/>
      </w:pPr>
      <w:r>
        <w:t>ВНИМАНИЕ! Маяк нельзя располагать вблизи сильно нагревающихся деталей автомобиля. Температура окружающей среды выше +80ºС может повлиять на стабильность работы устройства.</w:t>
      </w:r>
    </w:p>
    <w:p w14:paraId="30B3F59D" w14:textId="77777777" w:rsidR="00FB51AE" w:rsidRDefault="00000000">
      <w:pPr>
        <w:ind w:left="363" w:firstLine="345"/>
        <w:jc w:val="both"/>
      </w:pPr>
      <w:r>
        <w:t xml:space="preserve">Сигнал ГЛОНАСС/GPS спутников проходит сквозь пластмассу, декоративную обшивку дверей, но не проходит через металлический кузов, металлизированную тонировку, атермальное покрытие и другие металлические предметы. </w:t>
      </w:r>
    </w:p>
    <w:p w14:paraId="02E2567D" w14:textId="77777777" w:rsidR="00FB51AE" w:rsidRDefault="00000000">
      <w:pPr>
        <w:pStyle w:val="afff"/>
        <w:spacing w:before="113" w:after="170"/>
        <w:ind w:left="363" w:right="0"/>
      </w:pPr>
      <w:r>
        <w:tab/>
        <w:t xml:space="preserve">После установки, в обязательном порядке необходимо проверить качество приема сигнала с </w:t>
      </w:r>
      <w:r>
        <w:rPr>
          <w:lang w:val="en-US"/>
        </w:rPr>
        <w:t>GPS</w:t>
      </w:r>
      <w:r>
        <w:t>/</w:t>
      </w:r>
      <w:r>
        <w:rPr>
          <w:lang w:val="en-US"/>
        </w:rPr>
        <w:t>GNSS</w:t>
      </w:r>
      <w:r>
        <w:t xml:space="preserve"> спутников, используя мобильное приложение или СМС-команды.</w:t>
      </w:r>
    </w:p>
    <w:p w14:paraId="401CB3B4" w14:textId="77777777" w:rsidR="00FB51AE" w:rsidRDefault="00000000">
      <w:pPr>
        <w:tabs>
          <w:tab w:val="left" w:pos="1997"/>
        </w:tabs>
        <w:spacing w:after="0"/>
        <w:ind w:left="363" w:firstLine="346"/>
        <w:jc w:val="both"/>
      </w:pPr>
      <w:r>
        <w:t>Корпус маяка предусматривает следующий способ установки: Маяк может быть приклеен на двусторонний скотч со стороны, противоположной логотипу.</w:t>
      </w:r>
    </w:p>
    <w:p w14:paraId="2826E65F" w14:textId="77777777" w:rsidR="00FB51AE" w:rsidRDefault="00000000">
      <w:pPr>
        <w:pStyle w:val="2"/>
        <w:ind w:left="0"/>
        <w:rPr>
          <w:rFonts w:eastAsiaTheme="minorHAnsi" w:cstheme="minorBidi"/>
        </w:rPr>
      </w:pPr>
      <w:bookmarkStart w:id="15" w:name="_Toc46417501"/>
      <w:r>
        <w:rPr>
          <w:rFonts w:eastAsiaTheme="minorHAnsi" w:cstheme="minorBidi"/>
        </w:rPr>
        <w:t>2.2 Индикация работы</w:t>
      </w:r>
      <w:bookmarkEnd w:id="15"/>
    </w:p>
    <w:p w14:paraId="77609D28" w14:textId="77777777" w:rsidR="00FB51AE" w:rsidRDefault="00000000">
      <w:pPr>
        <w:ind w:left="363" w:firstLine="346"/>
        <w:jc w:val="both"/>
      </w:pPr>
      <w:r>
        <w:rPr>
          <w:lang w:eastAsia="ru-RU"/>
        </w:rPr>
        <w:t>Маяк имеет светодиодный индикатор, который может работать в нескольких режимах:</w:t>
      </w:r>
    </w:p>
    <w:p w14:paraId="5079EEC8" w14:textId="77777777" w:rsidR="00FB51AE" w:rsidRDefault="00000000">
      <w:pPr>
        <w:pStyle w:val="affd"/>
        <w:numPr>
          <w:ilvl w:val="0"/>
          <w:numId w:val="8"/>
        </w:numPr>
        <w:spacing w:after="0"/>
        <w:rPr>
          <w:b/>
          <w:szCs w:val="24"/>
          <w:lang w:eastAsia="ru-RU"/>
        </w:rPr>
      </w:pPr>
      <w:r>
        <w:rPr>
          <w:shd w:val="clear" w:color="auto" w:fill="FFFFFF"/>
          <w:lang w:eastAsia="ru-RU"/>
        </w:rPr>
        <w:lastRenderedPageBreak/>
        <w:t xml:space="preserve">0 - </w:t>
      </w:r>
      <w:r>
        <w:rPr>
          <w:b/>
          <w:shd w:val="clear" w:color="auto" w:fill="FFFFFF"/>
          <w:lang w:eastAsia="ru-RU"/>
        </w:rPr>
        <w:t>не использовать</w:t>
      </w:r>
      <w:r>
        <w:rPr>
          <w:b/>
          <w:shd w:val="clear" w:color="auto" w:fill="FFFFFF"/>
          <w:lang w:eastAsia="ru-RU"/>
        </w:rPr>
        <w:br/>
      </w:r>
      <w:r>
        <w:rPr>
          <w:shd w:val="clear" w:color="auto" w:fill="FFFFFF"/>
          <w:lang w:eastAsia="ru-RU"/>
        </w:rPr>
        <w:t>Выключить светодиод вообще и не показывать никакую индикацию</w:t>
      </w:r>
    </w:p>
    <w:p w14:paraId="70CA542E" w14:textId="77777777" w:rsidR="00FB51AE" w:rsidRDefault="00000000">
      <w:pPr>
        <w:pStyle w:val="affd"/>
        <w:numPr>
          <w:ilvl w:val="0"/>
          <w:numId w:val="8"/>
        </w:numPr>
        <w:spacing w:after="0"/>
        <w:rPr>
          <w:szCs w:val="24"/>
        </w:rPr>
      </w:pPr>
      <w:r>
        <w:rPr>
          <w:shd w:val="clear" w:color="auto" w:fill="FFFFFF"/>
          <w:lang w:eastAsia="ru-RU"/>
        </w:rPr>
        <w:t xml:space="preserve">1 - </w:t>
      </w:r>
      <w:r>
        <w:rPr>
          <w:b/>
          <w:shd w:val="clear" w:color="auto" w:fill="FFFFFF"/>
          <w:lang w:eastAsia="ru-RU"/>
        </w:rPr>
        <w:t>индикация старта устройства</w:t>
      </w:r>
      <w:r>
        <w:rPr>
          <w:b/>
          <w:shd w:val="clear" w:color="auto" w:fill="FFFFFF"/>
          <w:lang w:eastAsia="ru-RU"/>
        </w:rPr>
        <w:br/>
      </w:r>
      <w:r>
        <w:rPr>
          <w:shd w:val="clear" w:color="auto" w:fill="FFFFFF"/>
          <w:lang w:eastAsia="ru-RU"/>
        </w:rPr>
        <w:t>При выходе из режима сна сделать серию вспышек (5-10 шт)</w:t>
      </w:r>
    </w:p>
    <w:p w14:paraId="1D0C6DA3" w14:textId="77777777" w:rsidR="00FB51AE" w:rsidRDefault="00000000">
      <w:pPr>
        <w:pStyle w:val="affd"/>
        <w:numPr>
          <w:ilvl w:val="0"/>
          <w:numId w:val="8"/>
        </w:numPr>
        <w:spacing w:after="159"/>
        <w:rPr>
          <w:sz w:val="24"/>
          <w:szCs w:val="24"/>
        </w:rPr>
      </w:pPr>
      <w:r>
        <w:rPr>
          <w:shd w:val="clear" w:color="auto" w:fill="FFFFFF"/>
          <w:lang w:eastAsia="ru-RU"/>
        </w:rPr>
        <w:t xml:space="preserve">2 - </w:t>
      </w:r>
      <w:r>
        <w:rPr>
          <w:b/>
          <w:shd w:val="clear" w:color="auto" w:fill="FFFFFF"/>
          <w:lang w:eastAsia="ru-RU"/>
        </w:rPr>
        <w:t>индикация работы устройства</w:t>
      </w:r>
      <w:r>
        <w:rPr>
          <w:b/>
          <w:shd w:val="clear" w:color="auto" w:fill="FFFFFF"/>
          <w:lang w:eastAsia="ru-RU"/>
        </w:rPr>
        <w:br/>
      </w:r>
      <w:r>
        <w:rPr>
          <w:lang w:eastAsia="ru-RU"/>
        </w:rPr>
        <w:t>Помимо индикации старта, показывать общую работу устройства</w:t>
      </w:r>
    </w:p>
    <w:p w14:paraId="00D6C2B0" w14:textId="77777777" w:rsidR="00FB51AE" w:rsidRDefault="00FB51AE">
      <w:pPr>
        <w:sectPr w:rsidR="00FB51AE">
          <w:headerReference w:type="default" r:id="rId10"/>
          <w:footerReference w:type="default" r:id="rId11"/>
          <w:footerReference w:type="first" r:id="rId12"/>
          <w:pgSz w:w="11906" w:h="16838"/>
          <w:pgMar w:top="1134" w:right="851" w:bottom="1134" w:left="851" w:header="284" w:footer="708" w:gutter="0"/>
          <w:cols w:space="720"/>
          <w:formProt w:val="0"/>
          <w:docGrid w:linePitch="360"/>
        </w:sectPr>
      </w:pPr>
    </w:p>
    <w:p w14:paraId="49F77D74" w14:textId="77777777" w:rsidR="00FB51AE" w:rsidRDefault="00000000">
      <w:pPr>
        <w:spacing w:after="0"/>
        <w:ind w:left="363"/>
        <w:jc w:val="both"/>
        <w:rPr>
          <w:rStyle w:val="af2"/>
        </w:rPr>
      </w:pPr>
      <w:r>
        <w:rPr>
          <w:rStyle w:val="af2"/>
        </w:rPr>
        <w:t>Короткие вспышки - навигация</w:t>
      </w:r>
    </w:p>
    <w:p w14:paraId="3694A8BA" w14:textId="77777777" w:rsidR="00FB51AE" w:rsidRDefault="00000000">
      <w:pPr>
        <w:spacing w:after="0"/>
        <w:ind w:left="363"/>
        <w:jc w:val="both"/>
        <w:rPr>
          <w:sz w:val="24"/>
          <w:szCs w:val="24"/>
        </w:rPr>
      </w:pPr>
      <w:r>
        <w:rPr>
          <w:shd w:val="clear" w:color="auto" w:fill="FFFFFF"/>
          <w:lang w:eastAsia="ru-RU"/>
        </w:rPr>
        <w:t>0 - модуль выключен</w:t>
      </w:r>
    </w:p>
    <w:p w14:paraId="0019C7DB" w14:textId="77777777" w:rsidR="00FB51AE" w:rsidRDefault="00000000">
      <w:pPr>
        <w:spacing w:after="0"/>
        <w:ind w:left="363"/>
        <w:rPr>
          <w:sz w:val="24"/>
          <w:szCs w:val="24"/>
        </w:rPr>
      </w:pPr>
      <w:r>
        <w:rPr>
          <w:shd w:val="clear" w:color="auto" w:fill="FFFFFF"/>
          <w:lang w:eastAsia="ru-RU"/>
        </w:rPr>
        <w:t>1- модуль включен, поиск спутников</w:t>
      </w:r>
    </w:p>
    <w:p w14:paraId="7814DFB1" w14:textId="77777777" w:rsidR="00FB51AE" w:rsidRDefault="00000000">
      <w:pPr>
        <w:spacing w:after="0"/>
        <w:ind w:left="363"/>
        <w:jc w:val="both"/>
        <w:rPr>
          <w:sz w:val="24"/>
          <w:szCs w:val="24"/>
        </w:rPr>
      </w:pPr>
      <w:r>
        <w:rPr>
          <w:shd w:val="clear" w:color="auto" w:fill="FFFFFF"/>
          <w:lang w:eastAsia="ru-RU"/>
        </w:rPr>
        <w:t>2 - найдено мин кол-во спутников</w:t>
      </w:r>
    </w:p>
    <w:p w14:paraId="53D67FEA" w14:textId="77777777" w:rsidR="00FB51AE" w:rsidRDefault="00000000">
      <w:pPr>
        <w:spacing w:after="0"/>
        <w:ind w:left="363"/>
        <w:jc w:val="both"/>
        <w:rPr>
          <w:sz w:val="24"/>
          <w:szCs w:val="24"/>
        </w:rPr>
      </w:pPr>
      <w:r>
        <w:rPr>
          <w:shd w:val="clear" w:color="auto" w:fill="FFFFFF"/>
          <w:lang w:eastAsia="ru-RU"/>
        </w:rPr>
        <w:t>3 - прием отличный</w:t>
      </w:r>
    </w:p>
    <w:p w14:paraId="66F609CC" w14:textId="77777777" w:rsidR="00FB51AE" w:rsidRDefault="00000000">
      <w:pPr>
        <w:spacing w:after="0"/>
        <w:ind w:left="363"/>
        <w:jc w:val="both"/>
        <w:rPr>
          <w:rStyle w:val="af2"/>
        </w:rPr>
      </w:pPr>
      <w:r>
        <w:rPr>
          <w:rStyle w:val="af2"/>
        </w:rPr>
        <w:t>Длинные вспышки - GSM </w:t>
      </w:r>
    </w:p>
    <w:p w14:paraId="07E2D67E" w14:textId="77777777" w:rsidR="00FB51AE" w:rsidRDefault="00000000">
      <w:pPr>
        <w:spacing w:after="0"/>
        <w:ind w:left="363"/>
        <w:jc w:val="both"/>
        <w:rPr>
          <w:sz w:val="24"/>
          <w:szCs w:val="24"/>
        </w:rPr>
      </w:pPr>
      <w:r>
        <w:rPr>
          <w:shd w:val="clear" w:color="auto" w:fill="FFFFFF"/>
          <w:lang w:eastAsia="ru-RU"/>
        </w:rPr>
        <w:t>0 - модуль выключен</w:t>
      </w:r>
    </w:p>
    <w:p w14:paraId="244B4B29" w14:textId="77777777" w:rsidR="00FB51AE" w:rsidRDefault="00000000">
      <w:pPr>
        <w:spacing w:after="0"/>
        <w:ind w:left="363"/>
        <w:jc w:val="both"/>
        <w:rPr>
          <w:sz w:val="24"/>
          <w:szCs w:val="24"/>
        </w:rPr>
      </w:pPr>
      <w:r>
        <w:rPr>
          <w:shd w:val="clear" w:color="auto" w:fill="FFFFFF"/>
          <w:lang w:eastAsia="ru-RU"/>
        </w:rPr>
        <w:t>1 - модуль включен, поиск сети</w:t>
      </w:r>
    </w:p>
    <w:p w14:paraId="778F1DE3" w14:textId="77777777" w:rsidR="00FB51AE" w:rsidRDefault="00000000">
      <w:pPr>
        <w:spacing w:after="0"/>
        <w:ind w:left="363"/>
        <w:jc w:val="both"/>
        <w:rPr>
          <w:sz w:val="24"/>
          <w:szCs w:val="24"/>
        </w:rPr>
      </w:pPr>
      <w:r>
        <w:rPr>
          <w:shd w:val="clear" w:color="auto" w:fill="FFFFFF"/>
          <w:lang w:eastAsia="ru-RU"/>
        </w:rPr>
        <w:t>2 - соединение с сервером</w:t>
      </w:r>
    </w:p>
    <w:p w14:paraId="487A7DEF" w14:textId="77777777" w:rsidR="00FB51AE" w:rsidRDefault="00000000">
      <w:pPr>
        <w:ind w:left="363"/>
        <w:jc w:val="both"/>
        <w:rPr>
          <w:sz w:val="24"/>
          <w:szCs w:val="24"/>
        </w:rPr>
      </w:pPr>
      <w:r>
        <w:rPr>
          <w:shd w:val="clear" w:color="auto" w:fill="FFFFFF"/>
          <w:lang w:eastAsia="ru-RU"/>
        </w:rPr>
        <w:t>3 - данные переданы на сервер</w:t>
      </w:r>
    </w:p>
    <w:p w14:paraId="1E3E0607" w14:textId="77777777" w:rsidR="00FB51AE" w:rsidRDefault="00FB51AE">
      <w:pPr>
        <w:sectPr w:rsidR="00FB51AE">
          <w:type w:val="continuous"/>
          <w:pgSz w:w="11906" w:h="16838"/>
          <w:pgMar w:top="1134" w:right="851" w:bottom="1134" w:left="851" w:header="284" w:footer="708" w:gutter="0"/>
          <w:cols w:num="2" w:space="708"/>
          <w:formProt w:val="0"/>
          <w:docGrid w:linePitch="360"/>
        </w:sectPr>
      </w:pPr>
    </w:p>
    <w:p w14:paraId="4C7A09F7" w14:textId="77777777" w:rsidR="00FB51AE" w:rsidRDefault="00000000">
      <w:pPr>
        <w:spacing w:before="363" w:after="0"/>
        <w:ind w:left="363" w:firstLine="346"/>
        <w:jc w:val="both"/>
      </w:pPr>
      <w:r>
        <w:rPr>
          <w:lang w:eastAsia="ru-RU"/>
        </w:rPr>
        <w:t>Индикация, как правило, необходима в момент настройки маяка или в момент установки. После установки, индикацию можно отключить в целях экономии энергии. Для этого необходимо воспользоваться одним из способов настройки (см. раздел «настройка маяка»)</w:t>
      </w:r>
    </w:p>
    <w:p w14:paraId="00DD3741" w14:textId="77777777" w:rsidR="00FB51AE" w:rsidRDefault="00000000">
      <w:pPr>
        <w:ind w:left="363"/>
        <w:jc w:val="both"/>
        <w:rPr>
          <w:sz w:val="24"/>
          <w:szCs w:val="24"/>
        </w:rPr>
      </w:pPr>
      <w:r>
        <w:rPr>
          <w:lang w:eastAsia="ru-RU"/>
        </w:rPr>
        <w:t xml:space="preserve"> </w:t>
      </w:r>
    </w:p>
    <w:p w14:paraId="419D6904" w14:textId="77777777" w:rsidR="00FB51AE" w:rsidRDefault="00000000">
      <w:pPr>
        <w:pStyle w:val="1"/>
      </w:pPr>
      <w:bookmarkStart w:id="16" w:name="_Toc46417502"/>
      <w:r>
        <w:rPr>
          <w:rFonts w:eastAsiaTheme="minorHAnsi" w:cstheme="minorBidi"/>
          <w:caps w:val="0"/>
        </w:rPr>
        <w:lastRenderedPageBreak/>
        <w:t>НАСТРОЙКА МАЯКА</w:t>
      </w:r>
      <w:bookmarkEnd w:id="16"/>
    </w:p>
    <w:p w14:paraId="4ED2A555" w14:textId="77777777" w:rsidR="00FB51AE" w:rsidRDefault="00000000">
      <w:pPr>
        <w:pStyle w:val="2"/>
        <w:ind w:left="0"/>
      </w:pPr>
      <w:bookmarkStart w:id="17" w:name="_Toc46417503"/>
      <w:r>
        <w:rPr>
          <w:rFonts w:eastAsiaTheme="minorHAnsi" w:cstheme="minorBidi"/>
        </w:rPr>
        <w:t xml:space="preserve">3.1 Настройка через </w:t>
      </w:r>
      <w:r>
        <w:rPr>
          <w:rFonts w:eastAsiaTheme="minorHAnsi" w:cstheme="minorBidi"/>
          <w:lang w:val="en-US"/>
        </w:rPr>
        <w:t>WEB</w:t>
      </w:r>
      <w:r>
        <w:rPr>
          <w:rFonts w:eastAsiaTheme="minorHAnsi" w:cstheme="minorBidi"/>
        </w:rPr>
        <w:t>-конфигуратор</w:t>
      </w:r>
      <w:bookmarkEnd w:id="17"/>
    </w:p>
    <w:p w14:paraId="021D7BE2" w14:textId="77777777" w:rsidR="00FB51AE" w:rsidRDefault="00000000">
      <w:pPr>
        <w:ind w:left="363" w:firstLine="345"/>
        <w:jc w:val="both"/>
      </w:pPr>
      <w:r>
        <w:rPr>
          <w:lang w:val="en-US"/>
        </w:rPr>
        <w:t>WEB</w:t>
      </w:r>
      <w:r>
        <w:t xml:space="preserve"> конфигуратор – облачный сервис, который позволяет удаленно настроить или обновить ПО выбранного устройства или группы устройств без физического подключения к ним.</w:t>
      </w:r>
    </w:p>
    <w:p w14:paraId="402643F3" w14:textId="77777777" w:rsidR="00FB51AE" w:rsidRDefault="00000000">
      <w:pPr>
        <w:ind w:left="363" w:firstLine="345"/>
        <w:jc w:val="both"/>
        <w:rPr>
          <w:color w:val="0000FF"/>
          <w:u w:val="single"/>
        </w:rPr>
      </w:pPr>
      <w:r>
        <w:t xml:space="preserve">Для работы с </w:t>
      </w:r>
      <w:r>
        <w:rPr>
          <w:lang w:val="en-US"/>
        </w:rPr>
        <w:t>WEB</w:t>
      </w:r>
      <w:r>
        <w:t xml:space="preserve"> конфигуратором используется учетная запись (логин / пароль), которую можно получить в службе поддержки </w:t>
      </w:r>
      <w:hyperlink r:id="rId13" w:tgtFrame="mailto:support@arusnavi.ru">
        <w:r>
          <w:rPr>
            <w:rStyle w:val="ac"/>
          </w:rPr>
          <w:t>support@arusnavi.ru</w:t>
        </w:r>
      </w:hyperlink>
      <w:r>
        <w:rPr>
          <w:color w:val="0000FF"/>
          <w:u w:val="single"/>
        </w:rPr>
        <w:t>.</w:t>
      </w:r>
    </w:p>
    <w:p w14:paraId="1709999F" w14:textId="77777777" w:rsidR="00FB51AE" w:rsidRDefault="00000000">
      <w:pPr>
        <w:ind w:left="363" w:firstLine="345"/>
        <w:jc w:val="both"/>
      </w:pPr>
      <w:r>
        <w:t xml:space="preserve">На сайте </w:t>
      </w:r>
      <w:hyperlink r:id="rId14" w:tgtFrame="http://ws.arusnavi.ru">
        <w:r>
          <w:rPr>
            <w:rStyle w:val="ac"/>
            <w:lang w:val="en-US"/>
          </w:rPr>
          <w:t>http</w:t>
        </w:r>
        <w:r>
          <w:rPr>
            <w:rStyle w:val="ac"/>
          </w:rPr>
          <w:t>://</w:t>
        </w:r>
        <w:r>
          <w:rPr>
            <w:rStyle w:val="ac"/>
            <w:lang w:val="en-US"/>
          </w:rPr>
          <w:t>ws</w:t>
        </w:r>
        <w:r>
          <w:rPr>
            <w:rStyle w:val="ac"/>
          </w:rPr>
          <w:t>.</w:t>
        </w:r>
        <w:r>
          <w:rPr>
            <w:rStyle w:val="ac"/>
            <w:lang w:val="en-US"/>
          </w:rPr>
          <w:t>arusnavi</w:t>
        </w:r>
        <w:r>
          <w:rPr>
            <w:rStyle w:val="ac"/>
          </w:rPr>
          <w:t>.</w:t>
        </w:r>
        <w:r>
          <w:rPr>
            <w:rStyle w:val="ac"/>
            <w:lang w:val="en-US"/>
          </w:rPr>
          <w:t>ru</w:t>
        </w:r>
      </w:hyperlink>
      <w:r>
        <w:t xml:space="preserve">  необходимо ввести свой логин и пароль, найти требуемое устройство  можно  по </w:t>
      </w:r>
      <w:r>
        <w:rPr>
          <w:lang w:val="en-US"/>
        </w:rPr>
        <w:t>ID</w:t>
      </w:r>
      <w:r>
        <w:t xml:space="preserve"> или </w:t>
      </w:r>
      <w:r>
        <w:rPr>
          <w:lang w:val="en-US"/>
        </w:rPr>
        <w:t>IMEI</w:t>
      </w:r>
      <w:r>
        <w:t xml:space="preserve">  в личном кабинете через кнопку поиска,  которая находится в левом нижнем углу панели:</w:t>
      </w:r>
    </w:p>
    <w:p w14:paraId="66573928" w14:textId="77777777" w:rsidR="00FB51AE" w:rsidRDefault="00000000">
      <w:pPr>
        <w:pStyle w:val="afd"/>
        <w:ind w:left="-850" w:right="-851"/>
        <w:jc w:val="center"/>
      </w:pPr>
      <w:r>
        <w:rPr>
          <w:noProof/>
        </w:rPr>
        <w:drawing>
          <wp:inline distT="0" distB="0" distL="0" distR="0" wp14:anchorId="558EA949" wp14:editId="5D014A68">
            <wp:extent cx="7221855" cy="1645285"/>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15"/>
                    <a:stretch>
                      <a:fillRect/>
                    </a:stretch>
                  </pic:blipFill>
                  <pic:spPr bwMode="auto">
                    <a:xfrm>
                      <a:off x="0" y="0"/>
                      <a:ext cx="7221855" cy="1645285"/>
                    </a:xfrm>
                    <a:prstGeom prst="rect">
                      <a:avLst/>
                    </a:prstGeom>
                  </pic:spPr>
                </pic:pic>
              </a:graphicData>
            </a:graphic>
          </wp:inline>
        </w:drawing>
      </w:r>
    </w:p>
    <w:p w14:paraId="3B38AFEA" w14:textId="77777777" w:rsidR="00FB51AE" w:rsidRDefault="00000000">
      <w:pPr>
        <w:pStyle w:val="afff1"/>
        <w:ind w:left="363"/>
      </w:pPr>
      <w:r>
        <w:t>Рисунок 2.</w:t>
      </w:r>
    </w:p>
    <w:p w14:paraId="08C16B91" w14:textId="77777777" w:rsidR="00FB51AE" w:rsidRDefault="00000000">
      <w:pPr>
        <w:ind w:left="363" w:firstLine="345"/>
      </w:pPr>
      <w:r>
        <w:t xml:space="preserve">При нажатии на значок </w:t>
      </w:r>
      <w:r>
        <w:rPr>
          <w:noProof/>
        </w:rPr>
        <w:drawing>
          <wp:inline distT="0" distB="0" distL="0" distR="0" wp14:anchorId="15905F69" wp14:editId="5EA8FAA3">
            <wp:extent cx="235585" cy="222885"/>
            <wp:effectExtent l="0" t="0" r="0" b="0"/>
            <wp:docPr id="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noChangeArrowheads="1"/>
                    </pic:cNvPicPr>
                  </pic:nvPicPr>
                  <pic:blipFill>
                    <a:blip r:embed="rId16"/>
                    <a:stretch>
                      <a:fillRect/>
                    </a:stretch>
                  </pic:blipFill>
                  <pic:spPr bwMode="auto">
                    <a:xfrm>
                      <a:off x="0" y="0"/>
                      <a:ext cx="235585" cy="222885"/>
                    </a:xfrm>
                    <a:prstGeom prst="rect">
                      <a:avLst/>
                    </a:prstGeom>
                  </pic:spPr>
                </pic:pic>
              </a:graphicData>
            </a:graphic>
          </wp:inline>
        </w:drawing>
      </w:r>
      <w:r>
        <w:t xml:space="preserve"> - открываются настройки маяка:</w:t>
      </w:r>
    </w:p>
    <w:p w14:paraId="7F485F0E" w14:textId="77777777" w:rsidR="00FB51AE" w:rsidRDefault="00000000">
      <w:pPr>
        <w:pStyle w:val="afd"/>
        <w:ind w:left="-851" w:right="-851"/>
        <w:jc w:val="center"/>
      </w:pPr>
      <w:r>
        <w:rPr>
          <w:noProof/>
        </w:rPr>
        <w:drawing>
          <wp:inline distT="0" distB="0" distL="0" distR="0" wp14:anchorId="13A42199" wp14:editId="1AA9B104">
            <wp:extent cx="7203440" cy="1631315"/>
            <wp:effectExtent l="0" t="0" r="0" b="0"/>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17"/>
                    <a:stretch>
                      <a:fillRect/>
                    </a:stretch>
                  </pic:blipFill>
                  <pic:spPr bwMode="auto">
                    <a:xfrm>
                      <a:off x="0" y="0"/>
                      <a:ext cx="7203440" cy="1631315"/>
                    </a:xfrm>
                    <a:prstGeom prst="rect">
                      <a:avLst/>
                    </a:prstGeom>
                  </pic:spPr>
                </pic:pic>
              </a:graphicData>
            </a:graphic>
          </wp:inline>
        </w:drawing>
      </w:r>
    </w:p>
    <w:p w14:paraId="1673A3EF" w14:textId="77777777" w:rsidR="00FB51AE" w:rsidRDefault="00000000">
      <w:pPr>
        <w:pStyle w:val="afff1"/>
        <w:ind w:left="363"/>
      </w:pPr>
      <w:r>
        <w:t>Рисунок 3.</w:t>
      </w:r>
    </w:p>
    <w:p w14:paraId="6D64C770" w14:textId="77777777" w:rsidR="00FB51AE" w:rsidRDefault="00FB51AE">
      <w:pPr>
        <w:spacing w:before="240"/>
        <w:rPr>
          <w:rStyle w:val="ad"/>
        </w:rPr>
      </w:pPr>
    </w:p>
    <w:p w14:paraId="4E43F5B1" w14:textId="77777777" w:rsidR="00FB51AE" w:rsidRDefault="00FB51AE">
      <w:pPr>
        <w:spacing w:before="240"/>
        <w:rPr>
          <w:rStyle w:val="ad"/>
        </w:rPr>
      </w:pPr>
    </w:p>
    <w:p w14:paraId="2035779F" w14:textId="77777777" w:rsidR="00FB51AE" w:rsidRDefault="00000000">
      <w:pPr>
        <w:rPr>
          <w:rStyle w:val="ad"/>
        </w:rPr>
      </w:pPr>
      <w:r>
        <w:br w:type="page"/>
      </w:r>
    </w:p>
    <w:p w14:paraId="3E3ACCF4" w14:textId="77777777" w:rsidR="00FB51AE" w:rsidRDefault="00000000">
      <w:pPr>
        <w:spacing w:before="240"/>
      </w:pPr>
      <w:r>
        <w:rPr>
          <w:rStyle w:val="ad"/>
        </w:rPr>
        <w:lastRenderedPageBreak/>
        <w:t>Раздел «Расписание»</w:t>
      </w:r>
    </w:p>
    <w:p w14:paraId="70D57D56" w14:textId="77777777" w:rsidR="00FB51AE" w:rsidRDefault="00000000">
      <w:pPr>
        <w:ind w:left="363" w:firstLine="345"/>
        <w:jc w:val="both"/>
      </w:pPr>
      <w:r>
        <w:t>Раздел позволяет настроить интервал выхода на связь в разных режимах.</w:t>
      </w:r>
    </w:p>
    <w:p w14:paraId="49363E22" w14:textId="77777777" w:rsidR="00FB51AE" w:rsidRDefault="00000000">
      <w:pPr>
        <w:ind w:left="-851" w:right="-851"/>
        <w:jc w:val="center"/>
      </w:pPr>
      <w:r>
        <w:rPr>
          <w:noProof/>
        </w:rPr>
        <w:drawing>
          <wp:inline distT="0" distB="0" distL="0" distR="0" wp14:anchorId="7AF8B666" wp14:editId="327A5FFD">
            <wp:extent cx="7164705" cy="3236595"/>
            <wp:effectExtent l="0" t="0" r="0" b="0"/>
            <wp:docPr id="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pic:cNvPicPr>
                      <a:picLocks noChangeAspect="1" noChangeArrowheads="1"/>
                    </pic:cNvPicPr>
                  </pic:nvPicPr>
                  <pic:blipFill>
                    <a:blip r:embed="rId18"/>
                    <a:stretch>
                      <a:fillRect/>
                    </a:stretch>
                  </pic:blipFill>
                  <pic:spPr bwMode="auto">
                    <a:xfrm>
                      <a:off x="0" y="0"/>
                      <a:ext cx="7164705" cy="3236595"/>
                    </a:xfrm>
                    <a:prstGeom prst="rect">
                      <a:avLst/>
                    </a:prstGeom>
                  </pic:spPr>
                </pic:pic>
              </a:graphicData>
            </a:graphic>
          </wp:inline>
        </w:drawing>
      </w:r>
    </w:p>
    <w:p w14:paraId="40FA7BCA" w14:textId="77777777" w:rsidR="00FB51AE" w:rsidRDefault="00000000">
      <w:pPr>
        <w:ind w:left="363" w:firstLine="345"/>
        <w:jc w:val="both"/>
      </w:pPr>
      <w:r>
        <w:rPr>
          <w:rStyle w:val="af2"/>
        </w:rPr>
        <w:t>Режимы выхода на связь</w:t>
      </w:r>
      <w:r>
        <w:t xml:space="preserve"> - настройка периода времени между выходами на связь устройства в интервальном режиме работы. </w:t>
      </w:r>
    </w:p>
    <w:p w14:paraId="646BBB43" w14:textId="77777777" w:rsidR="00FB51AE" w:rsidRDefault="00000000">
      <w:pPr>
        <w:ind w:left="363" w:firstLine="345"/>
        <w:jc w:val="both"/>
      </w:pPr>
      <w:r>
        <w:t xml:space="preserve">Доступны режимы: </w:t>
      </w:r>
    </w:p>
    <w:p w14:paraId="13FBF31A" w14:textId="77777777" w:rsidR="00FB51AE" w:rsidRDefault="00000000">
      <w:pPr>
        <w:pStyle w:val="affd"/>
        <w:numPr>
          <w:ilvl w:val="0"/>
          <w:numId w:val="3"/>
        </w:numPr>
        <w:spacing w:after="0"/>
        <w:ind w:left="363" w:firstLine="0"/>
        <w:jc w:val="both"/>
      </w:pPr>
      <w:r>
        <w:t>суточный;</w:t>
      </w:r>
    </w:p>
    <w:p w14:paraId="43A9E64A" w14:textId="77777777" w:rsidR="00FB51AE" w:rsidRDefault="00000000">
      <w:pPr>
        <w:pStyle w:val="affd"/>
        <w:numPr>
          <w:ilvl w:val="0"/>
          <w:numId w:val="3"/>
        </w:numPr>
        <w:ind w:left="363" w:firstLine="0"/>
        <w:contextualSpacing w:val="0"/>
        <w:jc w:val="both"/>
      </w:pPr>
      <w:r>
        <w:t>часовой.</w:t>
      </w:r>
    </w:p>
    <w:p w14:paraId="67F48769" w14:textId="77777777" w:rsidR="00FB51AE" w:rsidRDefault="00FB51AE">
      <w:pPr>
        <w:jc w:val="both"/>
      </w:pPr>
    </w:p>
    <w:p w14:paraId="2AFBC1E1" w14:textId="77777777" w:rsidR="00FB51AE" w:rsidRDefault="00000000">
      <w:pPr>
        <w:pStyle w:val="afff2"/>
        <w:ind w:left="363"/>
        <w:jc w:val="both"/>
        <w:rPr>
          <w:color w:val="2F5696"/>
        </w:rPr>
      </w:pPr>
      <w:r>
        <w:rPr>
          <w:rStyle w:val="af2"/>
          <w:iCs w:val="0"/>
          <w:color w:val="2F5496" w:themeColor="accent1" w:themeShade="BF"/>
          <w:sz w:val="32"/>
          <w:szCs w:val="22"/>
          <w:shd w:val="clear" w:color="auto" w:fill="auto"/>
          <w:lang w:eastAsia="en-US"/>
        </w:rPr>
        <w:t>Контроль температурного диапазона</w:t>
      </w:r>
      <w:r>
        <w:rPr>
          <w:i/>
          <w:color w:val="2F5496" w:themeColor="accent1" w:themeShade="BF"/>
          <w:sz w:val="32"/>
        </w:rPr>
        <w:t xml:space="preserve">: </w:t>
      </w:r>
    </w:p>
    <w:p w14:paraId="17499C73" w14:textId="77777777" w:rsidR="00FB51AE" w:rsidRDefault="00000000">
      <w:pPr>
        <w:ind w:left="363" w:firstLine="345"/>
      </w:pPr>
      <w:r>
        <w:rPr>
          <w:rStyle w:val="af2"/>
          <w:i w:val="0"/>
          <w:color w:val="auto"/>
        </w:rPr>
        <w:t>Маяк просыпается и выходит на связь каждый раз при пересечении границ температурного диапазона. По умолчанию заданы недостижимые в реальных условиях температурные границы. Если данная функция востребована, то следует настроить следующие параметры:</w:t>
      </w:r>
    </w:p>
    <w:p w14:paraId="7E0394BB" w14:textId="77777777" w:rsidR="00FB51AE" w:rsidRDefault="00000000">
      <w:pPr>
        <w:pStyle w:val="affd"/>
        <w:numPr>
          <w:ilvl w:val="0"/>
          <w:numId w:val="9"/>
        </w:numPr>
        <w:spacing w:after="0"/>
        <w:ind w:left="363" w:firstLine="0"/>
        <w:rPr>
          <w:color w:val="2E77B5"/>
        </w:rPr>
      </w:pPr>
      <w:r>
        <w:rPr>
          <w:rStyle w:val="af2"/>
        </w:rPr>
        <w:t xml:space="preserve">Верхняя граница диапазона </w:t>
      </w:r>
    </w:p>
    <w:p w14:paraId="6A6DC989" w14:textId="77777777" w:rsidR="00FB51AE" w:rsidRDefault="00000000">
      <w:pPr>
        <w:pStyle w:val="affd"/>
        <w:numPr>
          <w:ilvl w:val="0"/>
          <w:numId w:val="9"/>
        </w:numPr>
        <w:ind w:left="363" w:firstLine="0"/>
        <w:contextualSpacing w:val="0"/>
        <w:rPr>
          <w:color w:val="2E77B5"/>
        </w:rPr>
      </w:pPr>
      <w:r>
        <w:rPr>
          <w:rStyle w:val="af2"/>
        </w:rPr>
        <w:t>Нижняя граница диапазона</w:t>
      </w:r>
    </w:p>
    <w:p w14:paraId="10D97380" w14:textId="77777777" w:rsidR="00FB51AE" w:rsidRDefault="00000000">
      <w:pPr>
        <w:rPr>
          <w:rStyle w:val="ad"/>
        </w:rPr>
      </w:pPr>
      <w:r>
        <w:br w:type="page"/>
      </w:r>
    </w:p>
    <w:p w14:paraId="0130AA1B" w14:textId="77777777" w:rsidR="00FB51AE" w:rsidRDefault="00000000">
      <w:pPr>
        <w:spacing w:before="240"/>
        <w:rPr>
          <w:rStyle w:val="ad"/>
        </w:rPr>
      </w:pPr>
      <w:r>
        <w:rPr>
          <w:rStyle w:val="ad"/>
        </w:rPr>
        <w:lastRenderedPageBreak/>
        <w:t>Раздел «Режим работы в движении»</w:t>
      </w:r>
    </w:p>
    <w:p w14:paraId="42FA6E8D" w14:textId="77777777" w:rsidR="00FB51AE" w:rsidRDefault="00000000">
      <w:pPr>
        <w:ind w:left="363" w:firstLine="345"/>
        <w:jc w:val="both"/>
      </w:pPr>
      <w:r>
        <w:t>Раздел позволяет настроить параметры работы маяка в разных режимах работы при движении.</w:t>
      </w:r>
    </w:p>
    <w:p w14:paraId="1C6FFF87" w14:textId="77777777" w:rsidR="00FB51AE" w:rsidRDefault="00000000">
      <w:pPr>
        <w:ind w:left="-850" w:right="-851"/>
        <w:jc w:val="center"/>
      </w:pPr>
      <w:r>
        <w:rPr>
          <w:noProof/>
        </w:rPr>
        <w:drawing>
          <wp:inline distT="0" distB="0" distL="0" distR="0" wp14:anchorId="1BC14D58" wp14:editId="61C0FA0A">
            <wp:extent cx="6989445" cy="7958455"/>
            <wp:effectExtent l="0" t="0" r="0" b="0"/>
            <wp:docPr id="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pic:cNvPicPr>
                      <a:picLocks noChangeAspect="1" noChangeArrowheads="1"/>
                    </pic:cNvPicPr>
                  </pic:nvPicPr>
                  <pic:blipFill>
                    <a:blip r:embed="rId19"/>
                    <a:stretch>
                      <a:fillRect/>
                    </a:stretch>
                  </pic:blipFill>
                  <pic:spPr bwMode="auto">
                    <a:xfrm>
                      <a:off x="0" y="0"/>
                      <a:ext cx="6989445" cy="7958455"/>
                    </a:xfrm>
                    <a:prstGeom prst="rect">
                      <a:avLst/>
                    </a:prstGeom>
                  </pic:spPr>
                </pic:pic>
              </a:graphicData>
            </a:graphic>
          </wp:inline>
        </w:drawing>
      </w:r>
    </w:p>
    <w:p w14:paraId="0FAA96FE" w14:textId="77777777" w:rsidR="00FB51AE" w:rsidRDefault="00000000">
      <w:pPr>
        <w:pStyle w:val="afff1"/>
      </w:pPr>
      <w:r>
        <w:t>Рисунок 4.</w:t>
      </w:r>
    </w:p>
    <w:p w14:paraId="1E6F438D" w14:textId="77777777" w:rsidR="00FB51AE" w:rsidRDefault="00000000">
      <w:pPr>
        <w:pStyle w:val="afff2"/>
        <w:ind w:left="363"/>
        <w:jc w:val="both"/>
        <w:rPr>
          <w:i/>
          <w:color w:val="2F5496" w:themeColor="accent1" w:themeShade="BF"/>
          <w:sz w:val="32"/>
        </w:rPr>
      </w:pPr>
      <w:r>
        <w:rPr>
          <w:rStyle w:val="af2"/>
          <w:iCs w:val="0"/>
          <w:color w:val="2F5496" w:themeColor="accent1" w:themeShade="BF"/>
          <w:sz w:val="32"/>
          <w:szCs w:val="22"/>
          <w:shd w:val="clear" w:color="auto" w:fill="auto"/>
          <w:lang w:eastAsia="en-US"/>
        </w:rPr>
        <w:lastRenderedPageBreak/>
        <w:t>Режим работы</w:t>
      </w:r>
      <w:r>
        <w:rPr>
          <w:i/>
          <w:color w:val="2F5496" w:themeColor="accent1" w:themeShade="BF"/>
          <w:sz w:val="32"/>
        </w:rPr>
        <w:t>:</w:t>
      </w:r>
    </w:p>
    <w:p w14:paraId="2D7F3152" w14:textId="77777777" w:rsidR="00FB51AE" w:rsidRDefault="00000000">
      <w:pPr>
        <w:ind w:left="363" w:firstLine="345"/>
        <w:jc w:val="both"/>
      </w:pPr>
      <w:r>
        <w:t xml:space="preserve">По умолчанию устройство работает в интервальном режиме работы, т. е. параметр </w:t>
      </w:r>
      <w:r>
        <w:rPr>
          <w:rStyle w:val="af2"/>
        </w:rPr>
        <w:t>Режим датчика движения</w:t>
      </w:r>
      <w:r>
        <w:t xml:space="preserve"> находится в состоянии «всегда выключен», а отработка траектории недоступна. Определение координат и выход на связь осуществляется строго с заданным интервалом времени в </w:t>
      </w:r>
      <w:r>
        <w:rPr>
          <w:color w:val="2E74B5" w:themeColor="accent5" w:themeShade="BF"/>
        </w:rPr>
        <w:t>Расписании</w:t>
      </w:r>
      <w:r>
        <w:t>. Выход на связь по интервалу не зависит от режима работы датчика движения.</w:t>
      </w:r>
    </w:p>
    <w:p w14:paraId="0393DA01" w14:textId="77777777" w:rsidR="00FB51AE" w:rsidRDefault="00FB51AE"/>
    <w:p w14:paraId="5A1F0937" w14:textId="77777777" w:rsidR="00FB51AE" w:rsidRDefault="00000000">
      <w:pPr>
        <w:pStyle w:val="afff2"/>
        <w:ind w:left="363"/>
        <w:jc w:val="both"/>
        <w:rPr>
          <w:i/>
          <w:color w:val="2F5496" w:themeColor="accent1" w:themeShade="BF"/>
          <w:sz w:val="32"/>
        </w:rPr>
      </w:pPr>
      <w:r>
        <w:rPr>
          <w:rStyle w:val="af2"/>
          <w:iCs w:val="0"/>
          <w:color w:val="2F5496" w:themeColor="accent1" w:themeShade="BF"/>
          <w:sz w:val="32"/>
          <w:szCs w:val="22"/>
          <w:shd w:val="clear" w:color="auto" w:fill="auto"/>
          <w:lang w:eastAsia="en-US"/>
        </w:rPr>
        <w:t>Датчик движения</w:t>
      </w:r>
      <w:r>
        <w:rPr>
          <w:i/>
          <w:color w:val="2F5496" w:themeColor="accent1" w:themeShade="BF"/>
          <w:sz w:val="32"/>
        </w:rPr>
        <w:t>:</w:t>
      </w:r>
    </w:p>
    <w:p w14:paraId="73B16D4D" w14:textId="77777777" w:rsidR="00FB51AE" w:rsidRDefault="00000000">
      <w:pPr>
        <w:ind w:left="363" w:firstLine="345"/>
        <w:jc w:val="both"/>
      </w:pPr>
      <w:r>
        <w:t xml:space="preserve">Датчик движения осуществляет отработку событий, таких как: </w:t>
      </w:r>
      <w:r>
        <w:rPr>
          <w:b/>
        </w:rPr>
        <w:t>начало движения</w:t>
      </w:r>
      <w:r>
        <w:t xml:space="preserve"> и </w:t>
      </w:r>
      <w:r>
        <w:rPr>
          <w:b/>
        </w:rPr>
        <w:t>конец движения</w:t>
      </w:r>
      <w:r>
        <w:t xml:space="preserve">. При любом из этих событий, маяк выйдет на связь и передаст координаты. </w:t>
      </w:r>
    </w:p>
    <w:p w14:paraId="78BB1982" w14:textId="77777777" w:rsidR="00FB51AE" w:rsidRDefault="00000000">
      <w:pPr>
        <w:ind w:left="363" w:firstLine="345"/>
        <w:jc w:val="both"/>
      </w:pPr>
      <w:r>
        <w:t xml:space="preserve">При этом если устройство вышло на связь </w:t>
      </w:r>
      <w:r>
        <w:rPr>
          <w:u w:val="single"/>
        </w:rPr>
        <w:t>по интервалу во время стоянки</w:t>
      </w:r>
      <w:r>
        <w:t xml:space="preserve">, то спутниковый модем не будет запущен в целях экономии энергии и на сервер передадутся предыдущие действительные координаты.  Таким образом, произойдет заморозка координат по датчику движения. </w:t>
      </w:r>
    </w:p>
    <w:p w14:paraId="3CCE77DA" w14:textId="77777777" w:rsidR="00FB51AE" w:rsidRDefault="00000000">
      <w:pPr>
        <w:ind w:left="363" w:firstLine="345"/>
        <w:jc w:val="both"/>
        <w:rPr>
          <w:rStyle w:val="af2"/>
          <w:i w:val="0"/>
          <w:iCs w:val="0"/>
          <w:color w:val="auto"/>
          <w:sz w:val="22"/>
          <w:szCs w:val="22"/>
          <w:shd w:val="clear" w:color="auto" w:fill="auto"/>
        </w:rPr>
      </w:pPr>
      <w:r>
        <w:t xml:space="preserve">Датчик движения может быть активен в течение одного или двух выбранных интервалов времени в течение суток, в остальное время маяк будет находиться в интервальном режиме работы или в режиме сна. </w:t>
      </w:r>
    </w:p>
    <w:p w14:paraId="57D8C820" w14:textId="77777777" w:rsidR="00FB51AE" w:rsidRDefault="00000000">
      <w:pPr>
        <w:ind w:left="363" w:firstLine="345"/>
        <w:jc w:val="both"/>
      </w:pPr>
      <w:r>
        <w:rPr>
          <w:rStyle w:val="af2"/>
        </w:rPr>
        <w:t>Режим датчика движения</w:t>
      </w:r>
      <w:r>
        <w:t xml:space="preserve"> - позволяет перевести датчик движения в следующие состояния: выключен, всегда включен, включен в интервале 1, включен в интервале 2, включен в интервале 1 и 2, режим «онлайн».</w:t>
      </w:r>
    </w:p>
    <w:p w14:paraId="32825CFA" w14:textId="77777777" w:rsidR="00FB51AE" w:rsidRDefault="00000000">
      <w:pPr>
        <w:ind w:left="363" w:firstLine="345"/>
        <w:jc w:val="both"/>
      </w:pPr>
      <w:r>
        <w:rPr>
          <w:rStyle w:val="af2"/>
        </w:rPr>
        <w:t>Чувствительность датчика движения</w:t>
      </w:r>
      <w:r>
        <w:t xml:space="preserve"> - порог чувствительности датчика движения: чем больше значение, тем меньшее воздействие необходимо приложить, чтобы движение было зафиксировано. Допустимые значения: 0-10.</w:t>
      </w:r>
    </w:p>
    <w:p w14:paraId="4E35A522" w14:textId="77777777" w:rsidR="00FB51AE" w:rsidRDefault="00000000">
      <w:pPr>
        <w:ind w:left="363" w:firstLine="345"/>
        <w:jc w:val="both"/>
        <w:rPr>
          <w:rStyle w:val="af2"/>
        </w:rPr>
      </w:pPr>
      <w:r>
        <w:rPr>
          <w:rStyle w:val="af2"/>
        </w:rPr>
        <w:t>Время активности при движении</w:t>
      </w:r>
      <w:r>
        <w:t xml:space="preserve"> - длительность непрерывного движения транспортного средства в секундах для фиксации факта начала движения. Допустимые значения: (1-600) секунд (Рекомендовано не более 4 сек).</w:t>
      </w:r>
    </w:p>
    <w:p w14:paraId="7B0CD9AC" w14:textId="77777777" w:rsidR="00FB51AE" w:rsidRDefault="00000000">
      <w:pPr>
        <w:ind w:left="363" w:firstLine="345"/>
        <w:jc w:val="both"/>
        <w:rPr>
          <w:i/>
          <w:iCs/>
          <w:color w:val="2E74B5"/>
          <w:szCs w:val="28"/>
          <w:shd w:val="clear" w:color="auto" w:fill="FFFFFF"/>
        </w:rPr>
      </w:pPr>
      <w:r>
        <w:rPr>
          <w:rStyle w:val="af2"/>
        </w:rPr>
        <w:t>Время активности при остановке</w:t>
      </w:r>
      <w:r>
        <w:t xml:space="preserve"> - длительность непрерывной остановки транспортного средства в секундах для фиксации факта остановки. Допустимые значения: (1-600) секунд.</w:t>
      </w:r>
    </w:p>
    <w:p w14:paraId="370790E6" w14:textId="77777777" w:rsidR="00FB51AE" w:rsidRDefault="00000000">
      <w:pPr>
        <w:ind w:left="363" w:firstLine="345"/>
        <w:jc w:val="both"/>
      </w:pPr>
      <w:r>
        <w:rPr>
          <w:rStyle w:val="af2"/>
        </w:rPr>
        <w:t>Интервал 1, Интервал 2</w:t>
      </w:r>
      <w:r>
        <w:t xml:space="preserve"> - настраиваемые временные интервалы для работы датчика движения.</w:t>
      </w:r>
    </w:p>
    <w:p w14:paraId="384E934F" w14:textId="77777777" w:rsidR="00FB51AE" w:rsidRDefault="00FB51AE">
      <w:pPr>
        <w:ind w:left="363" w:firstLine="345"/>
        <w:jc w:val="both"/>
        <w:rPr>
          <w:rStyle w:val="af2"/>
        </w:rPr>
      </w:pPr>
    </w:p>
    <w:p w14:paraId="397609AD" w14:textId="77777777" w:rsidR="00FB51AE" w:rsidRDefault="00000000">
      <w:pPr>
        <w:pStyle w:val="afff2"/>
        <w:ind w:left="363"/>
        <w:jc w:val="both"/>
      </w:pPr>
      <w:r>
        <w:rPr>
          <w:b w:val="0"/>
          <w:i/>
          <w:color w:val="2F5496" w:themeColor="accent1" w:themeShade="BF"/>
          <w:sz w:val="32"/>
        </w:rPr>
        <w:lastRenderedPageBreak/>
        <w:t>Режим работы</w:t>
      </w:r>
      <w:r>
        <w:rPr>
          <w:i/>
          <w:color w:val="2F5496" w:themeColor="accent1" w:themeShade="BF"/>
          <w:sz w:val="32"/>
        </w:rPr>
        <w:t xml:space="preserve"> - </w:t>
      </w:r>
      <w:r>
        <w:rPr>
          <w:b w:val="0"/>
          <w:i/>
          <w:color w:val="2F5496" w:themeColor="accent1" w:themeShade="BF"/>
          <w:sz w:val="32"/>
        </w:rPr>
        <w:t>Онлайн</w:t>
      </w:r>
      <w:r>
        <w:rPr>
          <w:i/>
          <w:color w:val="2F5496" w:themeColor="accent1" w:themeShade="BF"/>
          <w:sz w:val="32"/>
        </w:rPr>
        <w:t>:</w:t>
      </w:r>
    </w:p>
    <w:p w14:paraId="005E12BC" w14:textId="77777777" w:rsidR="00FB51AE" w:rsidRDefault="00000000">
      <w:pPr>
        <w:spacing w:after="0"/>
        <w:ind w:left="363" w:firstLine="345"/>
        <w:jc w:val="both"/>
      </w:pPr>
      <w:r>
        <w:t xml:space="preserve">Для его активации, необходимо перевести </w:t>
      </w:r>
      <w:r>
        <w:rPr>
          <w:rStyle w:val="af2"/>
        </w:rPr>
        <w:t xml:space="preserve">Режим датчика движения </w:t>
      </w:r>
      <w:r>
        <w:t>в режим «онлайн».</w:t>
      </w:r>
    </w:p>
    <w:p w14:paraId="34016474" w14:textId="77777777" w:rsidR="00FB51AE" w:rsidRDefault="00000000">
      <w:pPr>
        <w:ind w:left="363" w:firstLine="345"/>
        <w:jc w:val="both"/>
      </w:pPr>
      <w:r>
        <w:t>Во время движения устройство не выключает модули GSM и навигации, связь с сервером поддерживается постоянно</w:t>
      </w:r>
      <w:r>
        <w:rPr>
          <w:bCs/>
        </w:rPr>
        <w:t>.</w:t>
      </w:r>
      <w:r>
        <w:rPr>
          <w:b/>
          <w:bCs/>
        </w:rPr>
        <w:t xml:space="preserve"> </w:t>
      </w:r>
      <w:r>
        <w:rPr>
          <w:bCs/>
        </w:rPr>
        <w:t xml:space="preserve"> Во время стоянки устройство замораживает координаты по датчику движения и переходит в режим сна.</w:t>
      </w:r>
    </w:p>
    <w:p w14:paraId="34778BC9" w14:textId="77777777" w:rsidR="00FB51AE" w:rsidRDefault="00000000">
      <w:pPr>
        <w:pStyle w:val="affc"/>
        <w:spacing w:beforeAutospacing="0" w:after="240" w:afterAutospacing="0" w:line="276" w:lineRule="auto"/>
        <w:ind w:left="363" w:firstLine="345"/>
        <w:jc w:val="both"/>
      </w:pPr>
      <w:r>
        <w:rPr>
          <w:rFonts w:eastAsiaTheme="minorHAnsi" w:cstheme="minorBidi"/>
          <w:sz w:val="28"/>
        </w:rPr>
        <w:t>В данном режиме маяк совмещает отработку событий с датчика движения и отработку траектории по нескольким параметрам:</w:t>
      </w:r>
    </w:p>
    <w:p w14:paraId="693A777B" w14:textId="77777777" w:rsidR="00FB51AE" w:rsidRDefault="00000000">
      <w:pPr>
        <w:ind w:left="363" w:firstLine="345"/>
        <w:jc w:val="both"/>
        <w:rPr>
          <w:rStyle w:val="af2"/>
        </w:rPr>
      </w:pPr>
      <w:r>
        <w:rPr>
          <w:rStyle w:val="af2"/>
        </w:rPr>
        <w:t>Отработка по углу</w:t>
      </w:r>
      <w:r>
        <w:t xml:space="preserve"> - Если изменение угла между курсом последней позиции, отправленной на сервер, и текущим курсом превысит указанное значение, то текущая позиция будет отправлена на сервер. Допустимые значения: (1-180)</w:t>
      </w:r>
      <w:r>
        <w:rPr>
          <w:vertAlign w:val="superscript"/>
        </w:rPr>
        <w:t xml:space="preserve">о </w:t>
      </w:r>
      <w:r>
        <w:t>.</w:t>
      </w:r>
    </w:p>
    <w:p w14:paraId="0306A53F" w14:textId="77777777" w:rsidR="00FB51AE" w:rsidRDefault="00000000">
      <w:pPr>
        <w:ind w:left="363" w:firstLine="345"/>
        <w:jc w:val="both"/>
        <w:rPr>
          <w:rStyle w:val="af2"/>
          <w:i w:val="0"/>
          <w:iCs w:val="0"/>
          <w:color w:val="auto"/>
          <w:sz w:val="22"/>
          <w:szCs w:val="22"/>
          <w:shd w:val="clear" w:color="auto" w:fill="auto"/>
        </w:rPr>
      </w:pPr>
      <w:r>
        <w:rPr>
          <w:rStyle w:val="af2"/>
        </w:rPr>
        <w:t>Отработка по скорости</w:t>
      </w:r>
      <w:r>
        <w:t xml:space="preserve"> - Если изменение между скоростью в момент определения последней позиции, отправленной на сервер, и текущей скоростью превысит указанное значение, то текущая позиция будет отправлена на сервер. Допустимые значения: (1-250) км/ч.</w:t>
      </w:r>
    </w:p>
    <w:p w14:paraId="30FE0328" w14:textId="77777777" w:rsidR="00FB51AE" w:rsidRDefault="00000000">
      <w:pPr>
        <w:ind w:left="363" w:firstLine="345"/>
        <w:jc w:val="both"/>
        <w:rPr>
          <w:rStyle w:val="a8"/>
          <w:rFonts w:eastAsiaTheme="minorHAnsi"/>
        </w:rPr>
      </w:pPr>
      <w:r>
        <w:rPr>
          <w:rStyle w:val="af2"/>
        </w:rPr>
        <w:t>Отработка по расстоянию</w:t>
      </w:r>
      <w:r>
        <w:t xml:space="preserve"> - Если расстояние между последней позицией, отправленной на сервер, и текущей позицией превысит указанное значение, то текущая позиция будет отправлена на сервер. Допустимые значения: (1-5000) метров.</w:t>
      </w:r>
    </w:p>
    <w:p w14:paraId="1BCBE1E3" w14:textId="77777777" w:rsidR="00FB51AE" w:rsidRDefault="00000000">
      <w:pPr>
        <w:ind w:left="363" w:firstLine="345"/>
        <w:jc w:val="both"/>
      </w:pPr>
      <w:r>
        <w:rPr>
          <w:rStyle w:val="af2"/>
        </w:rPr>
        <w:t>Отработка по времени</w:t>
      </w:r>
      <w:r>
        <w:rPr>
          <w:b/>
          <w:bCs/>
        </w:rPr>
        <w:t> </w:t>
      </w:r>
      <w:r>
        <w:t>- Интервал времени между последней и следующей отправкой данных на сервер при стоянке. Допустимые значения: (1-600) секунд.</w:t>
      </w:r>
    </w:p>
    <w:p w14:paraId="77A58F76" w14:textId="77777777" w:rsidR="00FB51AE" w:rsidRDefault="00FB51AE">
      <w:pPr>
        <w:ind w:left="363" w:firstLine="345"/>
        <w:jc w:val="both"/>
      </w:pPr>
    </w:p>
    <w:p w14:paraId="257DA571" w14:textId="77777777" w:rsidR="00FB51AE" w:rsidRDefault="00FB51AE"/>
    <w:p w14:paraId="6040B864" w14:textId="77777777" w:rsidR="00FB51AE" w:rsidRDefault="00000000">
      <w:pPr>
        <w:rPr>
          <w:rStyle w:val="ad"/>
        </w:rPr>
      </w:pPr>
      <w:r>
        <w:br w:type="page"/>
      </w:r>
    </w:p>
    <w:p w14:paraId="2DEEB417" w14:textId="77777777" w:rsidR="00FB51AE" w:rsidRDefault="00000000">
      <w:pPr>
        <w:spacing w:before="240"/>
        <w:rPr>
          <w:rStyle w:val="ad"/>
        </w:rPr>
      </w:pPr>
      <w:r>
        <w:rPr>
          <w:rStyle w:val="ad"/>
        </w:rPr>
        <w:lastRenderedPageBreak/>
        <w:t>Раздел «Системные настройки»:</w:t>
      </w:r>
    </w:p>
    <w:p w14:paraId="397F8F14" w14:textId="77777777" w:rsidR="00FB51AE" w:rsidRDefault="00000000">
      <w:pPr>
        <w:ind w:left="-850" w:right="-851"/>
        <w:jc w:val="center"/>
        <w:rPr>
          <w:rStyle w:val="ad"/>
        </w:rPr>
      </w:pPr>
      <w:r>
        <w:rPr>
          <w:noProof/>
        </w:rPr>
        <w:drawing>
          <wp:inline distT="0" distB="0" distL="0" distR="0" wp14:anchorId="43454001" wp14:editId="52B52F31">
            <wp:extent cx="6999605" cy="5165725"/>
            <wp:effectExtent l="0" t="0" r="0" b="0"/>
            <wp:docPr id="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pic:cNvPicPr>
                      <a:picLocks noChangeAspect="1" noChangeArrowheads="1"/>
                    </pic:cNvPicPr>
                  </pic:nvPicPr>
                  <pic:blipFill>
                    <a:blip r:embed="rId20"/>
                    <a:stretch>
                      <a:fillRect/>
                    </a:stretch>
                  </pic:blipFill>
                  <pic:spPr bwMode="auto">
                    <a:xfrm>
                      <a:off x="0" y="0"/>
                      <a:ext cx="6999605" cy="5165725"/>
                    </a:xfrm>
                    <a:prstGeom prst="rect">
                      <a:avLst/>
                    </a:prstGeom>
                  </pic:spPr>
                </pic:pic>
              </a:graphicData>
            </a:graphic>
          </wp:inline>
        </w:drawing>
      </w:r>
    </w:p>
    <w:p w14:paraId="6DA0B8FF" w14:textId="77777777" w:rsidR="00FB51AE" w:rsidRDefault="00000000">
      <w:pPr>
        <w:pStyle w:val="afff1"/>
        <w:ind w:left="363"/>
        <w:rPr>
          <w:rStyle w:val="ad"/>
        </w:rPr>
      </w:pPr>
      <w:r>
        <w:t>Рисунок 5.</w:t>
      </w:r>
    </w:p>
    <w:p w14:paraId="49E5FA75" w14:textId="77777777" w:rsidR="00FB51AE" w:rsidRDefault="00000000">
      <w:pPr>
        <w:spacing w:after="159"/>
        <w:ind w:left="363" w:firstLine="345"/>
        <w:jc w:val="both"/>
      </w:pPr>
      <w:r>
        <w:rPr>
          <w:rStyle w:val="af2"/>
        </w:rPr>
        <w:t xml:space="preserve">Пароль для управления </w:t>
      </w:r>
      <w:r>
        <w:t xml:space="preserve">- пароль для авторизации на устройстве. Используется для удаленного доступа, например, при отправке </w:t>
      </w:r>
      <w:r>
        <w:rPr>
          <w:lang w:val="en-US"/>
        </w:rPr>
        <w:t>SMS</w:t>
      </w:r>
      <w:r>
        <w:t xml:space="preserve"> и </w:t>
      </w:r>
      <w:r>
        <w:rPr>
          <w:lang w:val="en-US"/>
        </w:rPr>
        <w:t>TCP</w:t>
      </w:r>
      <w:r>
        <w:t>- команд.</w:t>
      </w:r>
      <w:r>
        <w:rPr>
          <w:rStyle w:val="af2"/>
        </w:rPr>
        <w:t xml:space="preserve"> </w:t>
      </w:r>
      <w:r>
        <w:t xml:space="preserve">Допустимые символы: </w:t>
      </w:r>
      <w:r>
        <w:rPr>
          <w:rStyle w:val="af9"/>
          <w:rFonts w:eastAsiaTheme="minorHAnsi" w:cstheme="minorBidi"/>
          <w:color w:val="2E74B5" w:themeColor="accent5" w:themeShade="BF"/>
        </w:rPr>
        <w:t>0-9</w:t>
      </w:r>
      <w:r>
        <w:t>. Максимальная длина – 10 символов.</w:t>
      </w:r>
    </w:p>
    <w:p w14:paraId="16C64308" w14:textId="77777777" w:rsidR="00FB51AE" w:rsidRDefault="00000000">
      <w:pPr>
        <w:ind w:left="363" w:firstLine="345"/>
        <w:jc w:val="both"/>
        <w:rPr>
          <w:rStyle w:val="af2"/>
          <w:i w:val="0"/>
          <w:iCs w:val="0"/>
          <w:color w:val="auto"/>
          <w:sz w:val="22"/>
          <w:szCs w:val="22"/>
          <w:shd w:val="clear" w:color="auto" w:fill="auto"/>
        </w:rPr>
      </w:pPr>
      <w:r>
        <w:rPr>
          <w:rStyle w:val="af2"/>
        </w:rPr>
        <w:t>Часовой пояс</w:t>
      </w:r>
      <w:r>
        <w:t xml:space="preserve"> - смещение используемого времени относительно </w:t>
      </w:r>
      <w:r>
        <w:rPr>
          <w:lang w:val="en-US"/>
        </w:rPr>
        <w:t>UTC</w:t>
      </w:r>
      <w:r>
        <w:t>. Допустимые значения: от -12 до 12.</w:t>
      </w:r>
    </w:p>
    <w:p w14:paraId="4F064C4B" w14:textId="77777777" w:rsidR="00FB51AE" w:rsidRDefault="00000000">
      <w:pPr>
        <w:ind w:left="363" w:firstLine="345"/>
        <w:jc w:val="both"/>
        <w:rPr>
          <w:rStyle w:val="af2"/>
          <w:i w:val="0"/>
          <w:iCs w:val="0"/>
          <w:color w:val="auto"/>
          <w:sz w:val="22"/>
          <w:szCs w:val="22"/>
          <w:shd w:val="clear" w:color="auto" w:fill="auto"/>
        </w:rPr>
      </w:pPr>
      <w:r>
        <w:rPr>
          <w:rStyle w:val="af2"/>
        </w:rPr>
        <w:t xml:space="preserve">Определение местоположения </w:t>
      </w:r>
      <w:r>
        <w:t xml:space="preserve">- в интервальном режиме в целях экономии заряда рекомендуется чередовать определение местоположения по </w:t>
      </w:r>
      <w:r>
        <w:rPr>
          <w:lang w:val="en-US"/>
        </w:rPr>
        <w:t>GSM</w:t>
      </w:r>
      <w:r>
        <w:t xml:space="preserve"> и </w:t>
      </w:r>
      <w:r>
        <w:rPr>
          <w:lang w:val="en-US"/>
        </w:rPr>
        <w:t>GPS</w:t>
      </w:r>
      <w:r>
        <w:t xml:space="preserve">. Может принимать значения: всегда по </w:t>
      </w:r>
      <w:r>
        <w:rPr>
          <w:lang w:val="en-US"/>
        </w:rPr>
        <w:t>GSM</w:t>
      </w:r>
      <w:r>
        <w:t xml:space="preserve">, всегда по </w:t>
      </w:r>
      <w:r>
        <w:rPr>
          <w:lang w:val="en-US"/>
        </w:rPr>
        <w:t>GPS</w:t>
      </w:r>
      <w:r>
        <w:t xml:space="preserve">, каждый второй раз по </w:t>
      </w:r>
      <w:r>
        <w:rPr>
          <w:lang w:val="en-US"/>
        </w:rPr>
        <w:t>GPS</w:t>
      </w:r>
      <w:r>
        <w:t xml:space="preserve">, каждый третий раз по </w:t>
      </w:r>
      <w:r>
        <w:rPr>
          <w:lang w:val="en-US"/>
        </w:rPr>
        <w:t>GPS</w:t>
      </w:r>
      <w:r>
        <w:t xml:space="preserve">,  …  , каждый 10 раз по </w:t>
      </w:r>
      <w:r>
        <w:rPr>
          <w:lang w:val="en-US"/>
        </w:rPr>
        <w:t>GPS</w:t>
      </w:r>
      <w:r>
        <w:t>.</w:t>
      </w:r>
    </w:p>
    <w:p w14:paraId="3FA9B08A" w14:textId="77777777" w:rsidR="00FB51AE" w:rsidRDefault="00000000">
      <w:pPr>
        <w:ind w:left="363" w:firstLine="345"/>
        <w:jc w:val="both"/>
        <w:rPr>
          <w:rStyle w:val="af2"/>
        </w:rPr>
      </w:pPr>
      <w:r>
        <w:rPr>
          <w:rStyle w:val="af2"/>
        </w:rPr>
        <w:t>Максимальное время активности</w:t>
      </w:r>
      <w:r>
        <w:t xml:space="preserve"> - максимальная длительность определения местоположения в минутах. Если через заданное время валидные координаты не </w:t>
      </w:r>
      <w:r>
        <w:lastRenderedPageBreak/>
        <w:t xml:space="preserve">будут установлены, определение местоположения произойдет по сотовым вышкам </w:t>
      </w:r>
      <w:r>
        <w:rPr>
          <w:lang w:val="en-US"/>
        </w:rPr>
        <w:t>GSM</w:t>
      </w:r>
      <w:r>
        <w:t>. Допустимые значения: (1-250) минут.</w:t>
      </w:r>
    </w:p>
    <w:p w14:paraId="6BE6690F" w14:textId="77777777" w:rsidR="00FB51AE" w:rsidRDefault="00000000">
      <w:pPr>
        <w:ind w:left="363" w:firstLine="345"/>
        <w:jc w:val="both"/>
      </w:pPr>
      <w:r>
        <w:rPr>
          <w:rStyle w:val="af2"/>
        </w:rPr>
        <w:t xml:space="preserve">Синхронизация настроек с </w:t>
      </w:r>
      <w:r>
        <w:rPr>
          <w:rStyle w:val="af2"/>
          <w:lang w:val="en-US"/>
        </w:rPr>
        <w:t>WEB</w:t>
      </w:r>
      <w:r>
        <w:rPr>
          <w:rStyle w:val="af2"/>
        </w:rPr>
        <w:t>-конфигуратором</w:t>
      </w:r>
      <w:r>
        <w:t xml:space="preserve"> - периодичность с которой маяк запрашивает настройки у веб-конфигуратора. Доступные режимы: не использовать, при каждом старте, раз в сутки, раз в неделю, раз в месяц, раз в год.</w:t>
      </w:r>
    </w:p>
    <w:p w14:paraId="015956DE" w14:textId="77777777" w:rsidR="00FB51AE" w:rsidRDefault="00000000">
      <w:pPr>
        <w:ind w:left="363" w:firstLine="345"/>
        <w:jc w:val="both"/>
        <w:rPr>
          <w:rStyle w:val="af2"/>
        </w:rPr>
      </w:pPr>
      <w:r>
        <w:rPr>
          <w:rStyle w:val="af2"/>
        </w:rPr>
        <w:t xml:space="preserve">Синхронизация ПО с </w:t>
      </w:r>
      <w:r>
        <w:rPr>
          <w:rStyle w:val="af2"/>
          <w:lang w:val="en-US"/>
        </w:rPr>
        <w:t>WEB</w:t>
      </w:r>
      <w:r>
        <w:rPr>
          <w:rStyle w:val="af2"/>
        </w:rPr>
        <w:t>-конфигуратором</w:t>
      </w:r>
      <w:r>
        <w:t xml:space="preserve"> - периодичность с которой маяк проверяет наличие обновления ПО. Доступные режимы: не использовать, при каждом старте, раз в сутки, раз в неделю, раз в месяц, раз в год.</w:t>
      </w:r>
    </w:p>
    <w:p w14:paraId="5B664436" w14:textId="77777777" w:rsidR="00FB51AE" w:rsidRDefault="00000000">
      <w:pPr>
        <w:ind w:left="363" w:firstLine="345"/>
        <w:jc w:val="both"/>
        <w:rPr>
          <w:rStyle w:val="af2"/>
        </w:rPr>
      </w:pPr>
      <w:r>
        <w:rPr>
          <w:rStyle w:val="af2"/>
        </w:rPr>
        <w:t>Система подкачки эфемерид</w:t>
      </w:r>
      <w:r>
        <w:t xml:space="preserve"> - система подкачки навигационных данных по каналу </w:t>
      </w:r>
      <w:r>
        <w:rPr>
          <w:lang w:val="en-US"/>
        </w:rPr>
        <w:t>GSM</w:t>
      </w:r>
      <w:r>
        <w:t xml:space="preserve"> для ускорения поиска спутников. Использование данной функции может вызвать небольшое увеличение трафика. Доступные режимы: не использовать, при каждом старте. </w:t>
      </w:r>
    </w:p>
    <w:p w14:paraId="7D53A2FB" w14:textId="77777777" w:rsidR="00FB51AE" w:rsidRDefault="00000000">
      <w:pPr>
        <w:ind w:left="363" w:firstLine="345"/>
        <w:jc w:val="both"/>
      </w:pPr>
      <w:r>
        <w:rPr>
          <w:rStyle w:val="af2"/>
        </w:rPr>
        <w:t>Светодиод индикации</w:t>
      </w:r>
      <w:r>
        <w:t xml:space="preserve"> - требуется, как правило, в момент установки или калибровки маяка. После установки рекомендуется отключить светодиод в целях энергосбережения. Доступные режимы: не использовать, индикация старта устройства, индикация работы устройства.</w:t>
      </w:r>
    </w:p>
    <w:p w14:paraId="0CA07AE9" w14:textId="77777777" w:rsidR="00FB51AE" w:rsidRDefault="00000000">
      <w:pPr>
        <w:rPr>
          <w:rStyle w:val="ad"/>
        </w:rPr>
      </w:pPr>
      <w:r>
        <w:br w:type="page"/>
      </w:r>
    </w:p>
    <w:p w14:paraId="0397FCB6" w14:textId="77777777" w:rsidR="00FB51AE" w:rsidRDefault="00000000">
      <w:pPr>
        <w:rPr>
          <w:rStyle w:val="ad"/>
        </w:rPr>
      </w:pPr>
      <w:r>
        <w:rPr>
          <w:rStyle w:val="ad"/>
        </w:rPr>
        <w:lastRenderedPageBreak/>
        <w:t>Раздел «Передача данных»:</w:t>
      </w:r>
    </w:p>
    <w:p w14:paraId="78C69134" w14:textId="77777777" w:rsidR="00FB51AE" w:rsidRDefault="00000000">
      <w:pPr>
        <w:ind w:left="-851" w:right="-851"/>
        <w:jc w:val="center"/>
        <w:rPr>
          <w:rStyle w:val="ad"/>
          <w:lang w:val="en-US"/>
        </w:rPr>
      </w:pPr>
      <w:r>
        <w:rPr>
          <w:noProof/>
        </w:rPr>
        <w:drawing>
          <wp:inline distT="0" distB="0" distL="0" distR="0" wp14:anchorId="0BE059EC" wp14:editId="38E67486">
            <wp:extent cx="6980555" cy="4768215"/>
            <wp:effectExtent l="0" t="0" r="0" b="0"/>
            <wp:docPr id="10"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pic:cNvPicPr>
                      <a:picLocks noChangeAspect="1" noChangeArrowheads="1"/>
                    </pic:cNvPicPr>
                  </pic:nvPicPr>
                  <pic:blipFill>
                    <a:blip r:embed="rId21"/>
                    <a:stretch>
                      <a:fillRect/>
                    </a:stretch>
                  </pic:blipFill>
                  <pic:spPr bwMode="auto">
                    <a:xfrm>
                      <a:off x="0" y="0"/>
                      <a:ext cx="6980555" cy="4768215"/>
                    </a:xfrm>
                    <a:prstGeom prst="rect">
                      <a:avLst/>
                    </a:prstGeom>
                  </pic:spPr>
                </pic:pic>
              </a:graphicData>
            </a:graphic>
          </wp:inline>
        </w:drawing>
      </w:r>
    </w:p>
    <w:p w14:paraId="74BD75D8" w14:textId="77777777" w:rsidR="00FB51AE" w:rsidRDefault="00000000">
      <w:pPr>
        <w:ind w:left="363"/>
        <w:rPr>
          <w:rStyle w:val="af5"/>
        </w:rPr>
      </w:pPr>
      <w:r>
        <w:rPr>
          <w:rStyle w:val="af5"/>
        </w:rPr>
        <w:t>Рисунок 6.</w:t>
      </w:r>
    </w:p>
    <w:p w14:paraId="235EC659" w14:textId="77777777" w:rsidR="00FB51AE" w:rsidRDefault="00000000">
      <w:pPr>
        <w:ind w:left="363" w:firstLine="345"/>
        <w:jc w:val="both"/>
      </w:pPr>
      <w:r>
        <w:rPr>
          <w:rStyle w:val="ad"/>
          <w:b w:val="0"/>
          <w:iCs w:val="0"/>
          <w:color w:val="auto"/>
          <w:sz w:val="28"/>
        </w:rPr>
        <w:t>Маяк может одновременно передавать данные на два сервера и три номера телефона. В зависимости от потребностей необходимо задать настройки для одного или нескольких каналов выгрузки данных.</w:t>
      </w:r>
    </w:p>
    <w:p w14:paraId="05EC06F2" w14:textId="77777777" w:rsidR="00FB51AE" w:rsidRDefault="00FB51AE">
      <w:pPr>
        <w:ind w:left="363" w:firstLine="345"/>
        <w:jc w:val="both"/>
        <w:rPr>
          <w:rStyle w:val="ad"/>
          <w:b w:val="0"/>
          <w:color w:val="auto"/>
        </w:rPr>
      </w:pPr>
    </w:p>
    <w:p w14:paraId="4AD337BF" w14:textId="77777777" w:rsidR="00FB51AE" w:rsidRDefault="00000000">
      <w:pPr>
        <w:pStyle w:val="afff2"/>
        <w:ind w:left="363"/>
        <w:jc w:val="left"/>
        <w:rPr>
          <w:rStyle w:val="ad"/>
          <w:i/>
          <w:iCs w:val="0"/>
        </w:rPr>
      </w:pPr>
      <w:r>
        <w:rPr>
          <w:rStyle w:val="ad"/>
          <w:i/>
          <w:iCs w:val="0"/>
        </w:rPr>
        <w:t>Настройки сервера 1 и сервера 2:</w:t>
      </w:r>
    </w:p>
    <w:p w14:paraId="240E7F51" w14:textId="77777777" w:rsidR="00FB51AE" w:rsidRDefault="00000000">
      <w:pPr>
        <w:ind w:left="363" w:firstLine="345"/>
      </w:pPr>
      <w:r>
        <w:rPr>
          <w:rStyle w:val="af2"/>
          <w:lang w:val="en-US"/>
        </w:rPr>
        <w:t>DNS</w:t>
      </w:r>
      <w:r>
        <w:rPr>
          <w:rStyle w:val="af2"/>
        </w:rPr>
        <w:t>/</w:t>
      </w:r>
      <w:r>
        <w:rPr>
          <w:rStyle w:val="af2"/>
          <w:lang w:val="en-US"/>
        </w:rPr>
        <w:t>IP</w:t>
      </w:r>
      <w:r>
        <w:t xml:space="preserve"> - адрес сервера мониторинга.</w:t>
      </w:r>
    </w:p>
    <w:p w14:paraId="5B37139A" w14:textId="77777777" w:rsidR="00FB51AE" w:rsidRDefault="00000000">
      <w:pPr>
        <w:ind w:left="363" w:firstLine="345"/>
      </w:pPr>
      <w:r>
        <w:rPr>
          <w:rStyle w:val="af2"/>
        </w:rPr>
        <w:t>Порт</w:t>
      </w:r>
      <w:r>
        <w:t xml:space="preserve"> - порт сервера мониторинга. Допустимые значения: 1-65535.</w:t>
      </w:r>
    </w:p>
    <w:p w14:paraId="6AF7D83B" w14:textId="77777777" w:rsidR="00FB51AE" w:rsidRDefault="00FB51AE">
      <w:pPr>
        <w:ind w:left="363" w:firstLine="345"/>
      </w:pPr>
    </w:p>
    <w:p w14:paraId="412F2EBE" w14:textId="77777777" w:rsidR="00FB51AE" w:rsidRDefault="00000000">
      <w:pPr>
        <w:pStyle w:val="afff2"/>
        <w:ind w:left="363"/>
        <w:jc w:val="left"/>
        <w:rPr>
          <w:rStyle w:val="ad"/>
          <w:i/>
          <w:iCs w:val="0"/>
        </w:rPr>
      </w:pPr>
      <w:r>
        <w:rPr>
          <w:rStyle w:val="ad"/>
          <w:i/>
          <w:iCs w:val="0"/>
        </w:rPr>
        <w:t>Телефонная книга:</w:t>
      </w:r>
    </w:p>
    <w:p w14:paraId="4A210AA9" w14:textId="77777777" w:rsidR="00FB51AE" w:rsidRDefault="00000000">
      <w:pPr>
        <w:ind w:left="363" w:firstLine="345"/>
        <w:rPr>
          <w:rStyle w:val="af2"/>
        </w:rPr>
      </w:pPr>
      <w:r>
        <w:rPr>
          <w:rStyle w:val="af2"/>
        </w:rPr>
        <w:t>Телефонный номер</w:t>
      </w:r>
      <w:r>
        <w:t xml:space="preserve"> - телефонный номер любой страны и оператора без пробелов, скобок, тире.</w:t>
      </w:r>
      <w:r>
        <w:rPr>
          <w:rStyle w:val="af2"/>
        </w:rPr>
        <w:t xml:space="preserve"> </w:t>
      </w:r>
      <w:r>
        <w:t xml:space="preserve">Допустимые символы: </w:t>
      </w:r>
      <w:r>
        <w:rPr>
          <w:rStyle w:val="40"/>
          <w:rFonts w:eastAsiaTheme="minorHAnsi" w:cstheme="minorBidi"/>
        </w:rPr>
        <w:t>0-9</w:t>
      </w:r>
      <w:r>
        <w:t>,</w:t>
      </w:r>
      <w:r>
        <w:rPr>
          <w:rStyle w:val="40"/>
          <w:rFonts w:eastAsiaTheme="minorHAnsi" w:cstheme="minorBidi"/>
        </w:rPr>
        <w:t xml:space="preserve"> </w:t>
      </w:r>
      <w:r>
        <w:t>"</w:t>
      </w:r>
      <w:r>
        <w:rPr>
          <w:rStyle w:val="40"/>
          <w:rFonts w:eastAsiaTheme="minorHAnsi" w:cstheme="minorBidi"/>
        </w:rPr>
        <w:t>+</w:t>
      </w:r>
      <w:r>
        <w:t>".</w:t>
      </w:r>
      <w:r>
        <w:br w:type="page"/>
      </w:r>
    </w:p>
    <w:p w14:paraId="70A2D4DA" w14:textId="77777777" w:rsidR="00FB51AE" w:rsidRDefault="00000000">
      <w:pPr>
        <w:rPr>
          <w:rStyle w:val="ad"/>
        </w:rPr>
      </w:pPr>
      <w:r>
        <w:rPr>
          <w:rStyle w:val="ad"/>
        </w:rPr>
        <w:lastRenderedPageBreak/>
        <w:t xml:space="preserve">Раздел «Настройка </w:t>
      </w:r>
      <w:r>
        <w:rPr>
          <w:rStyle w:val="ad"/>
          <w:lang w:val="en-US"/>
        </w:rPr>
        <w:t>SIM</w:t>
      </w:r>
      <w:r>
        <w:rPr>
          <w:rStyle w:val="ad"/>
        </w:rPr>
        <w:t>-карт»:</w:t>
      </w:r>
    </w:p>
    <w:p w14:paraId="31CC98C5" w14:textId="77777777" w:rsidR="00FB51AE" w:rsidRDefault="00000000">
      <w:pPr>
        <w:ind w:left="-851" w:right="-851"/>
        <w:jc w:val="center"/>
        <w:rPr>
          <w:rStyle w:val="ad"/>
        </w:rPr>
      </w:pPr>
      <w:r>
        <w:rPr>
          <w:noProof/>
        </w:rPr>
        <w:drawing>
          <wp:inline distT="0" distB="0" distL="0" distR="0" wp14:anchorId="7C10FE96" wp14:editId="3303AC64">
            <wp:extent cx="6875145" cy="6395720"/>
            <wp:effectExtent l="0" t="0" r="0" b="0"/>
            <wp:docPr id="11"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8"/>
                    <pic:cNvPicPr>
                      <a:picLocks noChangeAspect="1" noChangeArrowheads="1"/>
                    </pic:cNvPicPr>
                  </pic:nvPicPr>
                  <pic:blipFill>
                    <a:blip r:embed="rId22"/>
                    <a:stretch>
                      <a:fillRect/>
                    </a:stretch>
                  </pic:blipFill>
                  <pic:spPr bwMode="auto">
                    <a:xfrm>
                      <a:off x="0" y="0"/>
                      <a:ext cx="6875145" cy="6395720"/>
                    </a:xfrm>
                    <a:prstGeom prst="rect">
                      <a:avLst/>
                    </a:prstGeom>
                  </pic:spPr>
                </pic:pic>
              </a:graphicData>
            </a:graphic>
          </wp:inline>
        </w:drawing>
      </w:r>
    </w:p>
    <w:p w14:paraId="110D94DC" w14:textId="77777777" w:rsidR="00FB51AE" w:rsidRDefault="00000000">
      <w:pPr>
        <w:ind w:left="363"/>
        <w:rPr>
          <w:rStyle w:val="af5"/>
        </w:rPr>
      </w:pPr>
      <w:r>
        <w:rPr>
          <w:rStyle w:val="af5"/>
        </w:rPr>
        <w:t>Рисунок 7</w:t>
      </w:r>
      <w:r>
        <w:t>.</w:t>
      </w:r>
    </w:p>
    <w:p w14:paraId="511486D9" w14:textId="77777777" w:rsidR="00FB51AE" w:rsidRDefault="00000000">
      <w:pPr>
        <w:ind w:left="363" w:firstLine="345"/>
        <w:jc w:val="both"/>
        <w:rPr>
          <w:rStyle w:val="ad"/>
          <w:b w:val="0"/>
          <w:iCs w:val="0"/>
          <w:color w:val="auto"/>
          <w:sz w:val="28"/>
        </w:rPr>
      </w:pPr>
      <w:r>
        <w:rPr>
          <w:rStyle w:val="ad"/>
          <w:b w:val="0"/>
          <w:iCs w:val="0"/>
          <w:color w:val="auto"/>
          <w:sz w:val="28"/>
        </w:rPr>
        <w:t xml:space="preserve">Устройство поддерживает одновременную работу двух </w:t>
      </w:r>
      <w:r>
        <w:rPr>
          <w:rStyle w:val="ad"/>
          <w:b w:val="0"/>
          <w:iCs w:val="0"/>
          <w:color w:val="auto"/>
          <w:sz w:val="28"/>
          <w:lang w:val="en-US"/>
        </w:rPr>
        <w:t>SIM</w:t>
      </w:r>
      <w:r>
        <w:rPr>
          <w:rStyle w:val="ad"/>
          <w:b w:val="0"/>
          <w:iCs w:val="0"/>
          <w:color w:val="auto"/>
          <w:sz w:val="28"/>
        </w:rPr>
        <w:t xml:space="preserve">-карт. Для каждой </w:t>
      </w:r>
      <w:r>
        <w:rPr>
          <w:rStyle w:val="ad"/>
          <w:b w:val="0"/>
          <w:iCs w:val="0"/>
          <w:color w:val="auto"/>
          <w:sz w:val="28"/>
          <w:lang w:val="en-US"/>
        </w:rPr>
        <w:t>SIM</w:t>
      </w:r>
      <w:r>
        <w:rPr>
          <w:rStyle w:val="ad"/>
          <w:b w:val="0"/>
          <w:iCs w:val="0"/>
          <w:color w:val="auto"/>
          <w:sz w:val="28"/>
        </w:rPr>
        <w:t xml:space="preserve"> -карты задаются индивидуальные настройки передачи данных, в частности, разрешение работы в роуминге. При использовании двух </w:t>
      </w:r>
      <w:r>
        <w:rPr>
          <w:rStyle w:val="ad"/>
          <w:b w:val="0"/>
          <w:iCs w:val="0"/>
          <w:color w:val="auto"/>
          <w:sz w:val="28"/>
          <w:lang w:val="en-US"/>
        </w:rPr>
        <w:t>SIM</w:t>
      </w:r>
      <w:r>
        <w:rPr>
          <w:rStyle w:val="ad"/>
          <w:b w:val="0"/>
          <w:iCs w:val="0"/>
          <w:color w:val="auto"/>
          <w:sz w:val="28"/>
        </w:rPr>
        <w:t xml:space="preserve">-карт первый слот имеет приоритет. Вторая </w:t>
      </w:r>
      <w:r>
        <w:rPr>
          <w:rStyle w:val="ad"/>
          <w:b w:val="0"/>
          <w:iCs w:val="0"/>
          <w:color w:val="auto"/>
          <w:sz w:val="28"/>
          <w:lang w:val="en-US"/>
        </w:rPr>
        <w:t>SIM</w:t>
      </w:r>
      <w:r>
        <w:rPr>
          <w:rStyle w:val="ad"/>
          <w:b w:val="0"/>
          <w:iCs w:val="0"/>
          <w:color w:val="auto"/>
          <w:sz w:val="28"/>
        </w:rPr>
        <w:t xml:space="preserve">-карта используется в случаях, когда работа первой </w:t>
      </w:r>
      <w:r>
        <w:rPr>
          <w:rStyle w:val="ad"/>
          <w:b w:val="0"/>
          <w:iCs w:val="0"/>
          <w:color w:val="auto"/>
          <w:sz w:val="28"/>
          <w:lang w:val="en-US"/>
        </w:rPr>
        <w:t>SIM</w:t>
      </w:r>
      <w:r>
        <w:rPr>
          <w:rStyle w:val="ad"/>
          <w:b w:val="0"/>
          <w:iCs w:val="0"/>
          <w:color w:val="auto"/>
          <w:sz w:val="28"/>
        </w:rPr>
        <w:t>-карты запрещена настройками или попытка выхода на связь не удалась.</w:t>
      </w:r>
    </w:p>
    <w:p w14:paraId="1B862540" w14:textId="77777777" w:rsidR="00FB51AE" w:rsidRDefault="00000000">
      <w:pPr>
        <w:ind w:left="363" w:firstLine="345"/>
        <w:jc w:val="both"/>
        <w:rPr>
          <w:rStyle w:val="ad"/>
          <w:i/>
          <w:color w:val="2E74B5"/>
          <w:sz w:val="28"/>
          <w:szCs w:val="28"/>
          <w:shd w:val="clear" w:color="auto" w:fill="FFFFFF"/>
        </w:rPr>
      </w:pPr>
      <w:r>
        <w:rPr>
          <w:rStyle w:val="af2"/>
        </w:rPr>
        <w:t>Режим</w:t>
      </w:r>
      <w:r>
        <w:t xml:space="preserve"> - разрешение работы в сетях. Доступные значения:</w:t>
      </w:r>
      <w:r>
        <w:rPr>
          <w:rStyle w:val="af2"/>
        </w:rPr>
        <w:t xml:space="preserve"> </w:t>
      </w:r>
      <w:r>
        <w:t xml:space="preserve">не использовать </w:t>
      </w:r>
      <w:r>
        <w:rPr>
          <w:lang w:val="en-US"/>
        </w:rPr>
        <w:t>SIM</w:t>
      </w:r>
      <w:r>
        <w:t>-карту, только в домашней сети, только в роуминге, в домашней и роуминге.</w:t>
      </w:r>
    </w:p>
    <w:p w14:paraId="044FC9BE" w14:textId="77777777" w:rsidR="00FB51AE" w:rsidRDefault="00000000">
      <w:pPr>
        <w:ind w:left="363" w:firstLine="345"/>
        <w:jc w:val="both"/>
        <w:rPr>
          <w:rStyle w:val="ad"/>
          <w:i/>
          <w:color w:val="2E74B5"/>
          <w:sz w:val="28"/>
          <w:szCs w:val="28"/>
          <w:shd w:val="clear" w:color="auto" w:fill="FFFFFF"/>
        </w:rPr>
      </w:pPr>
      <w:r>
        <w:rPr>
          <w:rStyle w:val="af2"/>
          <w:lang w:val="en-US"/>
        </w:rPr>
        <w:lastRenderedPageBreak/>
        <w:t>APN</w:t>
      </w:r>
      <w:r>
        <w:rPr>
          <w:rStyle w:val="af2"/>
        </w:rPr>
        <w:t xml:space="preserve"> оператора</w:t>
      </w:r>
      <w:r>
        <w:t xml:space="preserve"> - допустимые символы: </w:t>
      </w:r>
      <w:r>
        <w:rPr>
          <w:rStyle w:val="40"/>
          <w:rFonts w:eastAsiaTheme="minorHAnsi" w:cstheme="minorBidi"/>
        </w:rPr>
        <w:t>0-9</w:t>
      </w:r>
      <w:r>
        <w:t xml:space="preserve">, </w:t>
      </w:r>
      <w:r>
        <w:rPr>
          <w:rStyle w:val="40"/>
          <w:rFonts w:eastAsiaTheme="minorHAnsi" w:cstheme="minorBidi"/>
        </w:rPr>
        <w:t>a-z</w:t>
      </w:r>
      <w:r>
        <w:t xml:space="preserve">, </w:t>
      </w:r>
      <w:r>
        <w:rPr>
          <w:rStyle w:val="40"/>
          <w:rFonts w:eastAsiaTheme="minorHAnsi" w:cstheme="minorBidi"/>
        </w:rPr>
        <w:t>A-Z</w:t>
      </w:r>
      <w:r>
        <w:t>, "</w:t>
      </w:r>
      <w:r>
        <w:rPr>
          <w:rStyle w:val="40"/>
          <w:rFonts w:eastAsiaTheme="minorHAnsi" w:cstheme="minorBidi"/>
        </w:rPr>
        <w:t>.</w:t>
      </w:r>
      <w:r>
        <w:t>", "</w:t>
      </w:r>
      <w:r>
        <w:rPr>
          <w:rStyle w:val="40"/>
          <w:rFonts w:eastAsiaTheme="minorHAnsi" w:cstheme="minorBidi"/>
        </w:rPr>
        <w:t>-</w:t>
      </w:r>
      <w:r>
        <w:t>", "</w:t>
      </w:r>
      <w:r>
        <w:rPr>
          <w:rStyle w:val="40"/>
          <w:rFonts w:eastAsiaTheme="minorHAnsi" w:cstheme="minorBidi"/>
        </w:rPr>
        <w:t>@</w:t>
      </w:r>
      <w:r>
        <w:t>".</w:t>
      </w:r>
    </w:p>
    <w:p w14:paraId="03FB2810" w14:textId="77777777" w:rsidR="00FB51AE" w:rsidRDefault="00000000">
      <w:pPr>
        <w:ind w:left="363" w:firstLine="345"/>
        <w:jc w:val="both"/>
        <w:rPr>
          <w:rStyle w:val="ad"/>
          <w:i/>
          <w:color w:val="2E74B5"/>
          <w:sz w:val="28"/>
          <w:szCs w:val="28"/>
          <w:shd w:val="clear" w:color="auto" w:fill="FFFFFF"/>
        </w:rPr>
      </w:pPr>
      <w:r>
        <w:rPr>
          <w:rStyle w:val="af2"/>
          <w:lang w:val="en-US"/>
        </w:rPr>
        <w:t>APN</w:t>
      </w:r>
      <w:r>
        <w:rPr>
          <w:rStyle w:val="af2"/>
        </w:rPr>
        <w:t xml:space="preserve"> логин</w:t>
      </w:r>
      <w:r>
        <w:t xml:space="preserve"> - допустимые символы: </w:t>
      </w:r>
      <w:r>
        <w:rPr>
          <w:rStyle w:val="40"/>
          <w:rFonts w:eastAsiaTheme="minorHAnsi" w:cstheme="minorBidi"/>
        </w:rPr>
        <w:t>0-9</w:t>
      </w:r>
      <w:r>
        <w:t xml:space="preserve">, </w:t>
      </w:r>
      <w:r>
        <w:rPr>
          <w:rStyle w:val="40"/>
          <w:rFonts w:eastAsiaTheme="minorHAnsi" w:cstheme="minorBidi"/>
        </w:rPr>
        <w:t>a-z</w:t>
      </w:r>
      <w:r>
        <w:t xml:space="preserve">, </w:t>
      </w:r>
      <w:r>
        <w:rPr>
          <w:rStyle w:val="40"/>
          <w:rFonts w:eastAsiaTheme="minorHAnsi" w:cstheme="minorBidi"/>
        </w:rPr>
        <w:t>A-Z</w:t>
      </w:r>
      <w:r>
        <w:t>, "</w:t>
      </w:r>
      <w:r>
        <w:rPr>
          <w:rStyle w:val="40"/>
          <w:rFonts w:eastAsiaTheme="minorHAnsi" w:cstheme="minorBidi"/>
        </w:rPr>
        <w:t>.</w:t>
      </w:r>
      <w:r>
        <w:t>", "</w:t>
      </w:r>
      <w:r>
        <w:rPr>
          <w:rStyle w:val="40"/>
          <w:rFonts w:eastAsiaTheme="minorHAnsi" w:cstheme="minorBidi"/>
        </w:rPr>
        <w:t>-</w:t>
      </w:r>
      <w:r>
        <w:t>", "</w:t>
      </w:r>
      <w:r>
        <w:rPr>
          <w:rStyle w:val="40"/>
          <w:rFonts w:eastAsiaTheme="minorHAnsi" w:cstheme="minorBidi"/>
        </w:rPr>
        <w:t>@</w:t>
      </w:r>
      <w:r>
        <w:t>".</w:t>
      </w:r>
    </w:p>
    <w:p w14:paraId="553C9D77" w14:textId="77777777" w:rsidR="00FB51AE" w:rsidRDefault="00000000">
      <w:pPr>
        <w:ind w:left="363" w:firstLine="345"/>
        <w:jc w:val="both"/>
        <w:rPr>
          <w:rStyle w:val="ad"/>
          <w:i/>
          <w:color w:val="2E74B5"/>
          <w:sz w:val="28"/>
          <w:szCs w:val="28"/>
          <w:shd w:val="clear" w:color="auto" w:fill="FFFFFF"/>
        </w:rPr>
      </w:pPr>
      <w:r>
        <w:rPr>
          <w:rStyle w:val="af2"/>
          <w:lang w:val="en-US"/>
        </w:rPr>
        <w:t>APN</w:t>
      </w:r>
      <w:r>
        <w:rPr>
          <w:rStyle w:val="af2"/>
        </w:rPr>
        <w:t xml:space="preserve"> пароль</w:t>
      </w:r>
      <w:r>
        <w:t xml:space="preserve"> - допустимые символы: </w:t>
      </w:r>
      <w:r>
        <w:rPr>
          <w:rStyle w:val="40"/>
          <w:rFonts w:eastAsiaTheme="minorHAnsi" w:cstheme="minorBidi"/>
        </w:rPr>
        <w:t>0-9</w:t>
      </w:r>
      <w:r>
        <w:t xml:space="preserve">, </w:t>
      </w:r>
      <w:r>
        <w:rPr>
          <w:rStyle w:val="40"/>
          <w:rFonts w:eastAsiaTheme="minorHAnsi" w:cstheme="minorBidi"/>
        </w:rPr>
        <w:t>a-z</w:t>
      </w:r>
      <w:r>
        <w:t xml:space="preserve">, </w:t>
      </w:r>
      <w:r>
        <w:rPr>
          <w:rStyle w:val="40"/>
          <w:rFonts w:eastAsiaTheme="minorHAnsi" w:cstheme="minorBidi"/>
        </w:rPr>
        <w:t>A-Z</w:t>
      </w:r>
      <w:r>
        <w:t>, "</w:t>
      </w:r>
      <w:r>
        <w:rPr>
          <w:rStyle w:val="40"/>
          <w:rFonts w:eastAsiaTheme="minorHAnsi" w:cstheme="minorBidi"/>
        </w:rPr>
        <w:t>.</w:t>
      </w:r>
      <w:r>
        <w:t>", "</w:t>
      </w:r>
      <w:r>
        <w:rPr>
          <w:rStyle w:val="40"/>
          <w:rFonts w:eastAsiaTheme="minorHAnsi" w:cstheme="minorBidi"/>
        </w:rPr>
        <w:t>-</w:t>
      </w:r>
      <w:r>
        <w:t>", "</w:t>
      </w:r>
      <w:r>
        <w:rPr>
          <w:rStyle w:val="40"/>
          <w:rFonts w:eastAsiaTheme="minorHAnsi" w:cstheme="minorBidi"/>
        </w:rPr>
        <w:t>@</w:t>
      </w:r>
      <w:r>
        <w:t>".</w:t>
      </w:r>
    </w:p>
    <w:p w14:paraId="1171CC27" w14:textId="77777777" w:rsidR="00FB51AE" w:rsidRDefault="00000000">
      <w:pPr>
        <w:ind w:left="363" w:firstLine="345"/>
        <w:jc w:val="both"/>
        <w:rPr>
          <w:rStyle w:val="ad"/>
          <w:i/>
          <w:color w:val="2E74B5"/>
          <w:sz w:val="28"/>
          <w:szCs w:val="28"/>
          <w:shd w:val="clear" w:color="auto" w:fill="FFFFFF"/>
        </w:rPr>
      </w:pPr>
      <w:r>
        <w:rPr>
          <w:rStyle w:val="af2"/>
          <w:lang w:val="en-US"/>
        </w:rPr>
        <w:t>PIN</w:t>
      </w:r>
      <w:r>
        <w:rPr>
          <w:rStyle w:val="af2"/>
        </w:rPr>
        <w:t xml:space="preserve"> код</w:t>
      </w:r>
      <w:r>
        <w:t xml:space="preserve"> - допустимые значения: </w:t>
      </w:r>
      <w:r>
        <w:rPr>
          <w:rStyle w:val="40"/>
          <w:rFonts w:eastAsiaTheme="minorHAnsi" w:cstheme="minorBidi"/>
        </w:rPr>
        <w:t>0-9999</w:t>
      </w:r>
      <w:r>
        <w:t>.</w:t>
      </w:r>
    </w:p>
    <w:p w14:paraId="55B1B98D" w14:textId="77777777" w:rsidR="00FB51AE" w:rsidRDefault="00000000">
      <w:pPr>
        <w:ind w:left="363" w:firstLine="345"/>
        <w:jc w:val="both"/>
        <w:rPr>
          <w:rStyle w:val="ad"/>
          <w:i/>
          <w:color w:val="2E74B5"/>
          <w:sz w:val="28"/>
          <w:szCs w:val="28"/>
          <w:shd w:val="clear" w:color="auto" w:fill="FFFFFF"/>
        </w:rPr>
      </w:pPr>
      <w:r>
        <w:rPr>
          <w:rStyle w:val="af2"/>
          <w:lang w:val="en-US"/>
        </w:rPr>
        <w:t>USSD</w:t>
      </w:r>
      <w:r>
        <w:rPr>
          <w:rStyle w:val="af2"/>
        </w:rPr>
        <w:t xml:space="preserve"> запрос баланса</w:t>
      </w:r>
      <w:r>
        <w:t xml:space="preserve"> - допустимые символы: </w:t>
      </w:r>
      <w:r>
        <w:rPr>
          <w:rStyle w:val="40"/>
          <w:rFonts w:eastAsiaTheme="minorHAnsi" w:cstheme="minorBidi"/>
        </w:rPr>
        <w:t xml:space="preserve">0-9, </w:t>
      </w:r>
      <w:r>
        <w:t>"</w:t>
      </w:r>
      <w:r>
        <w:rPr>
          <w:rStyle w:val="40"/>
          <w:rFonts w:eastAsiaTheme="minorHAnsi" w:cstheme="minorBidi"/>
        </w:rPr>
        <w:t>*</w:t>
      </w:r>
      <w:r>
        <w:t>", "</w:t>
      </w:r>
      <w:r>
        <w:rPr>
          <w:rStyle w:val="40"/>
          <w:rFonts w:eastAsiaTheme="minorHAnsi" w:cstheme="minorBidi"/>
        </w:rPr>
        <w:t xml:space="preserve"># </w:t>
      </w:r>
      <w:r>
        <w:t>".</w:t>
      </w:r>
    </w:p>
    <w:p w14:paraId="1E2837B5" w14:textId="77777777" w:rsidR="00FB51AE" w:rsidRDefault="00000000">
      <w:pPr>
        <w:ind w:left="363" w:firstLine="345"/>
        <w:jc w:val="both"/>
        <w:rPr>
          <w:rStyle w:val="ad"/>
          <w:i/>
          <w:color w:val="2E74B5"/>
          <w:sz w:val="28"/>
          <w:szCs w:val="28"/>
          <w:shd w:val="clear" w:color="auto" w:fill="FFFFFF"/>
        </w:rPr>
      </w:pPr>
      <w:r>
        <w:rPr>
          <w:rStyle w:val="af2"/>
        </w:rPr>
        <w:t>Частота запроса баланса</w:t>
      </w:r>
      <w:r>
        <w:t xml:space="preserve"> - режимы: не использовать, при каждом старте, раз в сутки, раз в неделю, раз в месяц, раз в год.</w:t>
      </w:r>
    </w:p>
    <w:p w14:paraId="07EDDA4C" w14:textId="77777777" w:rsidR="00FB51AE" w:rsidRDefault="00000000">
      <w:pPr>
        <w:ind w:left="363" w:firstLine="345"/>
        <w:jc w:val="both"/>
        <w:rPr>
          <w:rStyle w:val="ad"/>
          <w:i/>
          <w:color w:val="2E74B5"/>
          <w:sz w:val="28"/>
          <w:szCs w:val="28"/>
          <w:shd w:val="clear" w:color="auto" w:fill="FFFFFF"/>
        </w:rPr>
      </w:pPr>
      <w:r>
        <w:rPr>
          <w:rStyle w:val="af2"/>
          <w:lang w:val="en-US"/>
        </w:rPr>
        <w:t>USSD</w:t>
      </w:r>
      <w:r>
        <w:rPr>
          <w:rStyle w:val="af2"/>
        </w:rPr>
        <w:t xml:space="preserve"> резервного канала</w:t>
      </w:r>
      <w:r>
        <w:t xml:space="preserve"> - допустимые символы: </w:t>
      </w:r>
      <w:r>
        <w:rPr>
          <w:rStyle w:val="40"/>
          <w:rFonts w:eastAsiaTheme="minorHAnsi" w:cstheme="minorBidi"/>
        </w:rPr>
        <w:t xml:space="preserve">0-9, </w:t>
      </w:r>
      <w:r>
        <w:t>"</w:t>
      </w:r>
      <w:r>
        <w:rPr>
          <w:rStyle w:val="40"/>
          <w:rFonts w:eastAsiaTheme="minorHAnsi" w:cstheme="minorBidi"/>
        </w:rPr>
        <w:t>*</w:t>
      </w:r>
      <w:r>
        <w:t>", "</w:t>
      </w:r>
      <w:r>
        <w:rPr>
          <w:rStyle w:val="40"/>
          <w:rFonts w:eastAsiaTheme="minorHAnsi" w:cstheme="minorBidi"/>
        </w:rPr>
        <w:t xml:space="preserve"># </w:t>
      </w:r>
      <w:r>
        <w:t>".</w:t>
      </w:r>
    </w:p>
    <w:p w14:paraId="4ADC4A49" w14:textId="77777777" w:rsidR="00FB51AE" w:rsidRDefault="00000000">
      <w:pPr>
        <w:rPr>
          <w:rStyle w:val="ad"/>
        </w:rPr>
      </w:pPr>
      <w:r>
        <w:br w:type="page"/>
      </w:r>
    </w:p>
    <w:p w14:paraId="001AA099" w14:textId="77777777" w:rsidR="00FB51AE" w:rsidRDefault="00000000">
      <w:r>
        <w:rPr>
          <w:rStyle w:val="ad"/>
        </w:rPr>
        <w:lastRenderedPageBreak/>
        <w:t>Раздел «BlueTooth (BLE) датчики»:</w:t>
      </w:r>
    </w:p>
    <w:p w14:paraId="188FCB67" w14:textId="77777777" w:rsidR="00FB51AE" w:rsidRDefault="00000000">
      <w:pPr>
        <w:ind w:left="-851" w:right="-851"/>
        <w:jc w:val="center"/>
      </w:pPr>
      <w:r>
        <w:rPr>
          <w:noProof/>
        </w:rPr>
        <w:drawing>
          <wp:inline distT="0" distB="0" distL="0" distR="0" wp14:anchorId="2EF94162" wp14:editId="2B4E2A43">
            <wp:extent cx="7014845" cy="5057775"/>
            <wp:effectExtent l="0" t="0" r="0" b="0"/>
            <wp:docPr id="12"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9"/>
                    <pic:cNvPicPr>
                      <a:picLocks noChangeAspect="1" noChangeArrowheads="1"/>
                    </pic:cNvPicPr>
                  </pic:nvPicPr>
                  <pic:blipFill>
                    <a:blip r:embed="rId23"/>
                    <a:stretch>
                      <a:fillRect/>
                    </a:stretch>
                  </pic:blipFill>
                  <pic:spPr bwMode="auto">
                    <a:xfrm>
                      <a:off x="0" y="0"/>
                      <a:ext cx="7014845" cy="5057775"/>
                    </a:xfrm>
                    <a:prstGeom prst="rect">
                      <a:avLst/>
                    </a:prstGeom>
                  </pic:spPr>
                </pic:pic>
              </a:graphicData>
            </a:graphic>
          </wp:inline>
        </w:drawing>
      </w:r>
    </w:p>
    <w:p w14:paraId="5F7ADC46" w14:textId="77777777" w:rsidR="00FB51AE" w:rsidRDefault="00000000">
      <w:pPr>
        <w:ind w:left="363"/>
      </w:pPr>
      <w:r>
        <w:rPr>
          <w:rStyle w:val="af5"/>
        </w:rPr>
        <w:t xml:space="preserve">Рисунок </w:t>
      </w:r>
      <w:r>
        <w:t>8.</w:t>
      </w:r>
    </w:p>
    <w:p w14:paraId="076157EF" w14:textId="77777777" w:rsidR="00FB51AE" w:rsidRDefault="00000000">
      <w:pPr>
        <w:ind w:left="363" w:firstLine="345"/>
        <w:jc w:val="both"/>
        <w:rPr>
          <w:rStyle w:val="ad"/>
          <w:b w:val="0"/>
          <w:color w:val="auto"/>
          <w:sz w:val="28"/>
        </w:rPr>
      </w:pPr>
      <w:r>
        <w:rPr>
          <w:rStyle w:val="ad"/>
          <w:b w:val="0"/>
          <w:iCs w:val="0"/>
          <w:color w:val="auto"/>
          <w:sz w:val="28"/>
        </w:rPr>
        <w:t>Для подключения беспроводного термодатчика необходимо занести его MAC-адрес в одну из ячеек для беспроводных датчиков.</w:t>
      </w:r>
    </w:p>
    <w:p w14:paraId="3C772419" w14:textId="77777777" w:rsidR="00FB51AE" w:rsidRDefault="00000000">
      <w:pPr>
        <w:ind w:left="363" w:firstLine="345"/>
        <w:jc w:val="both"/>
      </w:pPr>
      <w:r>
        <w:rPr>
          <w:rStyle w:val="ad"/>
          <w:b w:val="0"/>
          <w:iCs w:val="0"/>
          <w:color w:val="auto"/>
          <w:sz w:val="28"/>
        </w:rPr>
        <w:t>Номер ячейки совпадает с сетевым адресом, под которым будут передаваться данные на сервер. Bluetooth-датчик отображается наравне с проводными   датчиками.</w:t>
      </w:r>
    </w:p>
    <w:p w14:paraId="41B0965E" w14:textId="77777777" w:rsidR="00FB51AE" w:rsidRDefault="00000000">
      <w:pPr>
        <w:ind w:left="363" w:firstLine="345"/>
        <w:jc w:val="both"/>
        <w:rPr>
          <w:color w:val="2E74B5"/>
        </w:rPr>
      </w:pPr>
      <w:r>
        <w:rPr>
          <w:rStyle w:val="af2"/>
        </w:rPr>
        <w:t xml:space="preserve">Режим работы модуля BlueTooth </w:t>
      </w:r>
      <w:r>
        <w:t>– доступны 2 режима:</w:t>
      </w:r>
    </w:p>
    <w:p w14:paraId="2E857256" w14:textId="77777777" w:rsidR="00FB51AE" w:rsidRDefault="00000000">
      <w:pPr>
        <w:pStyle w:val="affd"/>
        <w:numPr>
          <w:ilvl w:val="0"/>
          <w:numId w:val="10"/>
        </w:numPr>
        <w:rPr>
          <w:rStyle w:val="ad"/>
          <w:b w:val="0"/>
          <w:color w:val="auto"/>
          <w:sz w:val="28"/>
        </w:rPr>
      </w:pPr>
      <w:r>
        <w:rPr>
          <w:rStyle w:val="ad"/>
          <w:b w:val="0"/>
          <w:i/>
          <w:color w:val="auto"/>
          <w:sz w:val="28"/>
        </w:rPr>
        <w:t>Не используется</w:t>
      </w:r>
      <w:r>
        <w:rPr>
          <w:rStyle w:val="ad"/>
          <w:b w:val="0"/>
          <w:color w:val="auto"/>
          <w:sz w:val="28"/>
        </w:rPr>
        <w:t xml:space="preserve"> (экономит заряд аккумулятора)</w:t>
      </w:r>
    </w:p>
    <w:p w14:paraId="50800D15" w14:textId="77777777" w:rsidR="00FB51AE" w:rsidRDefault="00000000">
      <w:pPr>
        <w:pStyle w:val="affd"/>
        <w:numPr>
          <w:ilvl w:val="0"/>
          <w:numId w:val="10"/>
        </w:numPr>
        <w:rPr>
          <w:rStyle w:val="ad"/>
        </w:rPr>
      </w:pPr>
      <w:r>
        <w:rPr>
          <w:rStyle w:val="ad"/>
          <w:b w:val="0"/>
          <w:i/>
          <w:color w:val="auto"/>
          <w:sz w:val="28"/>
        </w:rPr>
        <w:t>Только BLE</w:t>
      </w:r>
      <w:r>
        <w:rPr>
          <w:rStyle w:val="ad"/>
          <w:b w:val="0"/>
          <w:color w:val="auto"/>
          <w:sz w:val="28"/>
        </w:rPr>
        <w:t xml:space="preserve"> датчики</w:t>
      </w:r>
      <w:r>
        <w:br w:type="page"/>
      </w:r>
    </w:p>
    <w:p w14:paraId="5B82AF2D" w14:textId="77777777" w:rsidR="00FB51AE" w:rsidRDefault="00000000">
      <w:pPr>
        <w:rPr>
          <w:rStyle w:val="ad"/>
        </w:rPr>
      </w:pPr>
      <w:r>
        <w:rPr>
          <w:rStyle w:val="ad"/>
        </w:rPr>
        <w:lastRenderedPageBreak/>
        <w:t>Синхронизация настроек</w:t>
      </w:r>
    </w:p>
    <w:p w14:paraId="3F87354D" w14:textId="77777777" w:rsidR="00FB51AE" w:rsidRDefault="00000000">
      <w:pPr>
        <w:ind w:left="363" w:right="-1" w:firstLine="345"/>
      </w:pPr>
      <w:r>
        <w:t>В верхней части окна настроек необходимо нажать «сохранить настройки».</w:t>
      </w:r>
    </w:p>
    <w:p w14:paraId="4114B0A7" w14:textId="77777777" w:rsidR="00FB51AE" w:rsidRDefault="00000000">
      <w:pPr>
        <w:ind w:left="-850" w:right="-851"/>
        <w:jc w:val="center"/>
      </w:pPr>
      <w:r>
        <w:rPr>
          <w:noProof/>
        </w:rPr>
        <w:drawing>
          <wp:inline distT="0" distB="0" distL="0" distR="0" wp14:anchorId="70B82820" wp14:editId="63E84105">
            <wp:extent cx="7040245" cy="1645285"/>
            <wp:effectExtent l="0" t="0" r="0" b="0"/>
            <wp:docPr id="13"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0"/>
                    <pic:cNvPicPr>
                      <a:picLocks noChangeAspect="1" noChangeArrowheads="1"/>
                    </pic:cNvPicPr>
                  </pic:nvPicPr>
                  <pic:blipFill>
                    <a:blip r:embed="rId24"/>
                    <a:stretch>
                      <a:fillRect/>
                    </a:stretch>
                  </pic:blipFill>
                  <pic:spPr bwMode="auto">
                    <a:xfrm>
                      <a:off x="0" y="0"/>
                      <a:ext cx="7040245" cy="1645285"/>
                    </a:xfrm>
                    <a:prstGeom prst="rect">
                      <a:avLst/>
                    </a:prstGeom>
                  </pic:spPr>
                </pic:pic>
              </a:graphicData>
            </a:graphic>
          </wp:inline>
        </w:drawing>
      </w:r>
    </w:p>
    <w:p w14:paraId="51C9BCCD" w14:textId="77777777" w:rsidR="00FB51AE" w:rsidRDefault="00000000">
      <w:pPr>
        <w:ind w:left="363"/>
        <w:rPr>
          <w:rStyle w:val="af5"/>
        </w:rPr>
      </w:pPr>
      <w:r>
        <w:rPr>
          <w:rStyle w:val="af5"/>
        </w:rPr>
        <w:t>Рисунок 9.</w:t>
      </w:r>
    </w:p>
    <w:p w14:paraId="435CDEE9" w14:textId="77777777" w:rsidR="00FB51AE" w:rsidRDefault="00000000">
      <w:pPr>
        <w:ind w:left="363" w:firstLine="345"/>
        <w:jc w:val="both"/>
      </w:pPr>
      <w:r>
        <w:t>В общей таблице устройств в поле "</w:t>
      </w:r>
      <w:r>
        <w:rPr>
          <w:color w:val="2E74B5" w:themeColor="accent5" w:themeShade="BF"/>
        </w:rPr>
        <w:t>Статус</w:t>
      </w:r>
      <w:r>
        <w:t xml:space="preserve">" появится красный знак шестерёнки, которая показывает, что устройству заданы новые настройки, но они еще не применены на устройстве. Для применения новых настроек следует отправить SMS или </w:t>
      </w:r>
      <w:r>
        <w:rPr>
          <w:lang w:val="en-US"/>
        </w:rPr>
        <w:t>TCP</w:t>
      </w:r>
      <w:r>
        <w:t xml:space="preserve">-команду. Если команда не была отправлена, настройки будут скачаны во время следующей синхронизации настроек с </w:t>
      </w:r>
      <w:r>
        <w:rPr>
          <w:lang w:val="en-US"/>
        </w:rPr>
        <w:t>WEB</w:t>
      </w:r>
      <w:r>
        <w:t>-конфигуратором по расписанию.</w:t>
      </w:r>
    </w:p>
    <w:p w14:paraId="5CE073B3" w14:textId="77777777" w:rsidR="00FB51AE" w:rsidRDefault="00000000">
      <w:pPr>
        <w:ind w:left="363" w:firstLine="345"/>
        <w:jc w:val="both"/>
      </w:pPr>
      <w:r>
        <w:t xml:space="preserve">Так же, маяк имеет на борту отладочную кнопку, нажатие которой приведет к скачиванию настроек с </w:t>
      </w:r>
      <w:r>
        <w:rPr>
          <w:lang w:val="en-US"/>
        </w:rPr>
        <w:t>WEB</w:t>
      </w:r>
      <w:r>
        <w:t>-конфигуратора и генерации пакета с последующей его выгрузкой согласно настройкам.</w:t>
      </w:r>
    </w:p>
    <w:p w14:paraId="29C378D0" w14:textId="77777777" w:rsidR="00FB51AE" w:rsidRDefault="00000000">
      <w:pPr>
        <w:spacing w:after="0"/>
        <w:ind w:left="363" w:firstLine="345"/>
      </w:pPr>
      <w:r>
        <w:t>Цвет шестерёнки изменится на зелёный, когда устройство подтвердит прием настроек.</w:t>
      </w:r>
    </w:p>
    <w:p w14:paraId="4AFE94C9" w14:textId="77777777" w:rsidR="00FB51AE" w:rsidRDefault="00000000">
      <w:pPr>
        <w:spacing w:after="0"/>
        <w:ind w:left="-851" w:right="-851"/>
        <w:jc w:val="center"/>
      </w:pPr>
      <w:r>
        <w:rPr>
          <w:noProof/>
        </w:rPr>
        <w:drawing>
          <wp:inline distT="0" distB="0" distL="0" distR="0" wp14:anchorId="60133E26" wp14:editId="5D440FC5">
            <wp:extent cx="6970395" cy="2106930"/>
            <wp:effectExtent l="0" t="0" r="0" b="0"/>
            <wp:docPr id="14"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1"/>
                    <pic:cNvPicPr>
                      <a:picLocks noChangeAspect="1" noChangeArrowheads="1"/>
                    </pic:cNvPicPr>
                  </pic:nvPicPr>
                  <pic:blipFill>
                    <a:blip r:embed="rId25"/>
                    <a:stretch>
                      <a:fillRect/>
                    </a:stretch>
                  </pic:blipFill>
                  <pic:spPr bwMode="auto">
                    <a:xfrm>
                      <a:off x="0" y="0"/>
                      <a:ext cx="6970395" cy="2106930"/>
                    </a:xfrm>
                    <a:prstGeom prst="rect">
                      <a:avLst/>
                    </a:prstGeom>
                  </pic:spPr>
                </pic:pic>
              </a:graphicData>
            </a:graphic>
          </wp:inline>
        </w:drawing>
      </w:r>
    </w:p>
    <w:p w14:paraId="239EB8F7" w14:textId="77777777" w:rsidR="00FB51AE" w:rsidRDefault="00000000">
      <w:pPr>
        <w:ind w:left="363"/>
        <w:rPr>
          <w:rStyle w:val="af5"/>
        </w:rPr>
      </w:pPr>
      <w:r>
        <w:rPr>
          <w:rStyle w:val="af5"/>
        </w:rPr>
        <w:t>Рисунок 10.</w:t>
      </w:r>
    </w:p>
    <w:p w14:paraId="1B2A9C52" w14:textId="77777777" w:rsidR="00FB51AE" w:rsidRDefault="00000000">
      <w:pPr>
        <w:rPr>
          <w:rStyle w:val="ad"/>
        </w:rPr>
      </w:pPr>
      <w:r>
        <w:br w:type="page"/>
      </w:r>
    </w:p>
    <w:p w14:paraId="4CBBBF4B" w14:textId="77777777" w:rsidR="00FB51AE" w:rsidRDefault="00000000">
      <w:pPr>
        <w:rPr>
          <w:rStyle w:val="ad"/>
        </w:rPr>
      </w:pPr>
      <w:r>
        <w:rPr>
          <w:rStyle w:val="ad"/>
        </w:rPr>
        <w:lastRenderedPageBreak/>
        <w:t>Обновление ПО</w:t>
      </w:r>
    </w:p>
    <w:p w14:paraId="59A6815A" w14:textId="77777777" w:rsidR="00FB51AE" w:rsidRDefault="00000000">
      <w:pPr>
        <w:ind w:left="363" w:firstLine="345"/>
      </w:pPr>
      <w:r>
        <w:t>Для обновления ПО маяка необходимо:</w:t>
      </w:r>
    </w:p>
    <w:p w14:paraId="63BD431E" w14:textId="77777777" w:rsidR="00FB51AE" w:rsidRDefault="00000000">
      <w:pPr>
        <w:pStyle w:val="a"/>
        <w:ind w:left="363" w:firstLine="0"/>
      </w:pPr>
      <w:r>
        <w:t>Нажать на значок изменения прошивки</w:t>
      </w:r>
    </w:p>
    <w:p w14:paraId="6EC4C58A" w14:textId="77777777" w:rsidR="00FB51AE" w:rsidRDefault="00000000">
      <w:pPr>
        <w:pStyle w:val="a"/>
        <w:numPr>
          <w:ilvl w:val="0"/>
          <w:numId w:val="0"/>
        </w:numPr>
        <w:ind w:left="-851" w:right="-851"/>
        <w:jc w:val="center"/>
      </w:pPr>
      <w:r>
        <w:rPr>
          <w:noProof/>
        </w:rPr>
        <w:drawing>
          <wp:inline distT="0" distB="0" distL="0" distR="0" wp14:anchorId="171DDBD9" wp14:editId="6F87E128">
            <wp:extent cx="6827520" cy="2465705"/>
            <wp:effectExtent l="0" t="0" r="0" b="0"/>
            <wp:docPr id="15"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2"/>
                    <pic:cNvPicPr>
                      <a:picLocks noChangeAspect="1" noChangeArrowheads="1"/>
                    </pic:cNvPicPr>
                  </pic:nvPicPr>
                  <pic:blipFill>
                    <a:blip r:embed="rId26"/>
                    <a:stretch>
                      <a:fillRect/>
                    </a:stretch>
                  </pic:blipFill>
                  <pic:spPr bwMode="auto">
                    <a:xfrm>
                      <a:off x="0" y="0"/>
                      <a:ext cx="6827520" cy="2465705"/>
                    </a:xfrm>
                    <a:prstGeom prst="rect">
                      <a:avLst/>
                    </a:prstGeom>
                  </pic:spPr>
                </pic:pic>
              </a:graphicData>
            </a:graphic>
          </wp:inline>
        </w:drawing>
      </w:r>
    </w:p>
    <w:p w14:paraId="0DDB31B4" w14:textId="77777777" w:rsidR="00FB51AE" w:rsidRDefault="00000000">
      <w:pPr>
        <w:pStyle w:val="a"/>
        <w:numPr>
          <w:ilvl w:val="0"/>
          <w:numId w:val="0"/>
        </w:numPr>
        <w:ind w:left="363" w:right="-851"/>
      </w:pPr>
      <w:r>
        <w:rPr>
          <w:rStyle w:val="af5"/>
        </w:rPr>
        <w:t>Рисунок 11.</w:t>
      </w:r>
    </w:p>
    <w:p w14:paraId="2D0E6F87" w14:textId="77777777" w:rsidR="00FB51AE" w:rsidRDefault="00FB51AE">
      <w:pPr>
        <w:pStyle w:val="a"/>
        <w:numPr>
          <w:ilvl w:val="0"/>
          <w:numId w:val="0"/>
        </w:numPr>
        <w:ind w:left="363" w:right="-851"/>
      </w:pPr>
    </w:p>
    <w:p w14:paraId="1DD95D2B" w14:textId="77777777" w:rsidR="00FB51AE" w:rsidRDefault="00000000">
      <w:pPr>
        <w:pStyle w:val="a"/>
        <w:numPr>
          <w:ilvl w:val="3"/>
          <w:numId w:val="1"/>
        </w:numPr>
        <w:ind w:left="363" w:firstLine="0"/>
      </w:pPr>
      <w:r>
        <w:t>Выбрать версию прошивки (Обращайте внимание на описание прошивки) и нажать «Сохранить»</w:t>
      </w:r>
    </w:p>
    <w:p w14:paraId="36D80D45" w14:textId="77777777" w:rsidR="00FB51AE" w:rsidRDefault="00000000">
      <w:pPr>
        <w:pStyle w:val="a"/>
        <w:numPr>
          <w:ilvl w:val="0"/>
          <w:numId w:val="0"/>
        </w:numPr>
        <w:ind w:left="-850" w:right="-851"/>
        <w:jc w:val="center"/>
      </w:pPr>
      <w:r>
        <w:rPr>
          <w:noProof/>
        </w:rPr>
        <w:drawing>
          <wp:inline distT="0" distB="0" distL="0" distR="0" wp14:anchorId="4AD5A6C1" wp14:editId="016B1142">
            <wp:extent cx="6862445" cy="2877185"/>
            <wp:effectExtent l="0" t="0" r="0" b="0"/>
            <wp:docPr id="16"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3"/>
                    <pic:cNvPicPr>
                      <a:picLocks noChangeAspect="1" noChangeArrowheads="1"/>
                    </pic:cNvPicPr>
                  </pic:nvPicPr>
                  <pic:blipFill>
                    <a:blip r:embed="rId27"/>
                    <a:stretch>
                      <a:fillRect/>
                    </a:stretch>
                  </pic:blipFill>
                  <pic:spPr bwMode="auto">
                    <a:xfrm>
                      <a:off x="0" y="0"/>
                      <a:ext cx="6862445" cy="2877185"/>
                    </a:xfrm>
                    <a:prstGeom prst="rect">
                      <a:avLst/>
                    </a:prstGeom>
                  </pic:spPr>
                </pic:pic>
              </a:graphicData>
            </a:graphic>
          </wp:inline>
        </w:drawing>
      </w:r>
    </w:p>
    <w:p w14:paraId="1981D0F5" w14:textId="77777777" w:rsidR="00FB51AE" w:rsidRDefault="00000000">
      <w:pPr>
        <w:pStyle w:val="a"/>
        <w:numPr>
          <w:ilvl w:val="0"/>
          <w:numId w:val="0"/>
        </w:numPr>
        <w:ind w:left="363" w:right="-1"/>
      </w:pPr>
      <w:r>
        <w:rPr>
          <w:rStyle w:val="af5"/>
        </w:rPr>
        <w:t>Рисунок 12.</w:t>
      </w:r>
    </w:p>
    <w:p w14:paraId="243A0605" w14:textId="77777777" w:rsidR="00FB51AE" w:rsidRDefault="00000000">
      <w:pPr>
        <w:tabs>
          <w:tab w:val="left" w:pos="551"/>
        </w:tabs>
        <w:ind w:left="363"/>
        <w:jc w:val="both"/>
      </w:pPr>
      <w:r>
        <w:tab/>
        <w:t xml:space="preserve">В общей таблице устройств в поле "Статус" появится красный значок прошивки, которая показывает, что устройству задана новая прошивка, но обновление еще не произошло. Для обновления ПО следует отправить SMS или </w:t>
      </w:r>
      <w:r>
        <w:rPr>
          <w:lang w:val="en-US"/>
        </w:rPr>
        <w:t>TCP</w:t>
      </w:r>
      <w:r>
        <w:t>-команду. Если команда не была отправлена, обновление произойдет во время следующей проверки наличия обновления по расписанию.</w:t>
      </w:r>
    </w:p>
    <w:p w14:paraId="6105BE70" w14:textId="77777777" w:rsidR="00FB51AE" w:rsidRDefault="00000000">
      <w:pPr>
        <w:tabs>
          <w:tab w:val="left" w:pos="551"/>
        </w:tabs>
        <w:ind w:left="-851" w:right="-851"/>
        <w:jc w:val="center"/>
      </w:pPr>
      <w:r>
        <w:rPr>
          <w:noProof/>
        </w:rPr>
        <w:lastRenderedPageBreak/>
        <w:drawing>
          <wp:inline distT="0" distB="0" distL="0" distR="0" wp14:anchorId="0381CDF9" wp14:editId="25C77764">
            <wp:extent cx="6992620" cy="2544445"/>
            <wp:effectExtent l="0" t="0" r="0" b="0"/>
            <wp:docPr id="17"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4"/>
                    <pic:cNvPicPr>
                      <a:picLocks noChangeAspect="1" noChangeArrowheads="1"/>
                    </pic:cNvPicPr>
                  </pic:nvPicPr>
                  <pic:blipFill>
                    <a:blip r:embed="rId28"/>
                    <a:stretch>
                      <a:fillRect/>
                    </a:stretch>
                  </pic:blipFill>
                  <pic:spPr bwMode="auto">
                    <a:xfrm>
                      <a:off x="0" y="0"/>
                      <a:ext cx="6992620" cy="2544445"/>
                    </a:xfrm>
                    <a:prstGeom prst="rect">
                      <a:avLst/>
                    </a:prstGeom>
                  </pic:spPr>
                </pic:pic>
              </a:graphicData>
            </a:graphic>
          </wp:inline>
        </w:drawing>
      </w:r>
    </w:p>
    <w:p w14:paraId="3467B99C" w14:textId="77777777" w:rsidR="00FB51AE" w:rsidRDefault="00000000">
      <w:pPr>
        <w:pStyle w:val="a"/>
        <w:numPr>
          <w:ilvl w:val="0"/>
          <w:numId w:val="0"/>
        </w:numPr>
        <w:ind w:left="363" w:right="-1"/>
      </w:pPr>
      <w:r>
        <w:rPr>
          <w:rStyle w:val="af5"/>
        </w:rPr>
        <w:t>Рисунок 13.</w:t>
      </w:r>
    </w:p>
    <w:p w14:paraId="0A48773B" w14:textId="77777777" w:rsidR="00FB51AE" w:rsidRDefault="00000000">
      <w:pPr>
        <w:tabs>
          <w:tab w:val="left" w:pos="551"/>
        </w:tabs>
        <w:ind w:left="363"/>
        <w:jc w:val="both"/>
      </w:pPr>
      <w:r>
        <w:tab/>
        <w:t>По аналогии с обновлением настроек цвет статуса прошивки сменится за зелёный, когда устройство подтвердит обновление ПО.</w:t>
      </w:r>
    </w:p>
    <w:p w14:paraId="1912D8F2" w14:textId="77777777" w:rsidR="00FB51AE" w:rsidRDefault="00000000">
      <w:r>
        <w:br w:type="page"/>
      </w:r>
    </w:p>
    <w:p w14:paraId="03196C79" w14:textId="77777777" w:rsidR="00FB51AE" w:rsidRDefault="00000000">
      <w:pPr>
        <w:pStyle w:val="2"/>
        <w:ind w:left="0"/>
        <w:rPr>
          <w:rFonts w:eastAsiaTheme="minorHAnsi" w:cstheme="minorBidi"/>
        </w:rPr>
      </w:pPr>
      <w:bookmarkStart w:id="18" w:name="_Toc46417504"/>
      <w:r>
        <w:rPr>
          <w:rFonts w:eastAsiaTheme="minorHAnsi" w:cstheme="minorBidi"/>
        </w:rPr>
        <w:lastRenderedPageBreak/>
        <w:t>3.3 Настройка через ПК</w:t>
      </w:r>
      <w:bookmarkEnd w:id="18"/>
    </w:p>
    <w:p w14:paraId="0163060C" w14:textId="77777777" w:rsidR="00FB51AE" w:rsidRDefault="00000000">
      <w:pPr>
        <w:rPr>
          <w:rStyle w:val="ad"/>
        </w:rPr>
      </w:pPr>
      <w:r>
        <w:rPr>
          <w:rStyle w:val="ad"/>
        </w:rPr>
        <w:t>Описание приложения «</w:t>
      </w:r>
      <w:r>
        <w:rPr>
          <w:rStyle w:val="ad"/>
          <w:lang w:val="en-US"/>
        </w:rPr>
        <w:t>TAG</w:t>
      </w:r>
      <w:r>
        <w:rPr>
          <w:rStyle w:val="ad"/>
        </w:rPr>
        <w:t xml:space="preserve"> </w:t>
      </w:r>
      <w:r>
        <w:rPr>
          <w:rStyle w:val="ad"/>
          <w:lang w:val="en-US"/>
        </w:rPr>
        <w:t>Configurator</w:t>
      </w:r>
      <w:r>
        <w:rPr>
          <w:rStyle w:val="ad"/>
        </w:rPr>
        <w:t>»</w:t>
      </w:r>
    </w:p>
    <w:p w14:paraId="4EEBB4A8" w14:textId="77777777" w:rsidR="00FB51AE" w:rsidRDefault="00000000">
      <w:pPr>
        <w:ind w:left="-850" w:right="-851"/>
        <w:jc w:val="center"/>
        <w:rPr>
          <w:lang w:eastAsia="ru-RU"/>
        </w:rPr>
      </w:pPr>
      <w:r>
        <w:rPr>
          <w:noProof/>
        </w:rPr>
        <w:drawing>
          <wp:inline distT="0" distB="0" distL="0" distR="0" wp14:anchorId="703C038F" wp14:editId="496189C2">
            <wp:extent cx="6992620" cy="6380480"/>
            <wp:effectExtent l="0" t="0" r="0" b="0"/>
            <wp:docPr id="18"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5"/>
                    <pic:cNvPicPr>
                      <a:picLocks noChangeAspect="1" noChangeArrowheads="1"/>
                    </pic:cNvPicPr>
                  </pic:nvPicPr>
                  <pic:blipFill>
                    <a:blip r:embed="rId29"/>
                    <a:stretch>
                      <a:fillRect/>
                    </a:stretch>
                  </pic:blipFill>
                  <pic:spPr bwMode="auto">
                    <a:xfrm>
                      <a:off x="0" y="0"/>
                      <a:ext cx="6992620" cy="6380480"/>
                    </a:xfrm>
                    <a:prstGeom prst="rect">
                      <a:avLst/>
                    </a:prstGeom>
                  </pic:spPr>
                </pic:pic>
              </a:graphicData>
            </a:graphic>
          </wp:inline>
        </w:drawing>
      </w:r>
    </w:p>
    <w:p w14:paraId="437E67A5" w14:textId="77777777" w:rsidR="00FB51AE" w:rsidRDefault="00000000">
      <w:pPr>
        <w:pStyle w:val="afff1"/>
        <w:ind w:left="363"/>
      </w:pPr>
      <w:r>
        <w:t>Рисунок 14.</w:t>
      </w:r>
    </w:p>
    <w:p w14:paraId="635AEAC6" w14:textId="77777777" w:rsidR="00FB51AE" w:rsidRDefault="00000000">
      <w:pPr>
        <w:ind w:left="363" w:firstLine="708"/>
        <w:jc w:val="both"/>
      </w:pPr>
      <w:r>
        <w:t>Приложение «</w:t>
      </w:r>
      <w:r>
        <w:rPr>
          <w:i/>
        </w:rPr>
        <w:t xml:space="preserve">TAG </w:t>
      </w:r>
      <w:r>
        <w:rPr>
          <w:i/>
          <w:lang w:val="en-US"/>
        </w:rPr>
        <w:t>configurator</w:t>
      </w:r>
      <w:r>
        <w:t xml:space="preserve">» предназначено для локальной диагностики и настройки маяка (через проводное подключение по </w:t>
      </w:r>
      <w:r>
        <w:rPr>
          <w:lang w:val="en-US"/>
        </w:rPr>
        <w:t>USB</w:t>
      </w:r>
      <w:r>
        <w:t>). «</w:t>
      </w:r>
      <w:r>
        <w:rPr>
          <w:i/>
          <w:lang w:val="en-US"/>
        </w:rPr>
        <w:t>TAG</w:t>
      </w:r>
      <w:r>
        <w:rPr>
          <w:i/>
        </w:rPr>
        <w:t xml:space="preserve"> </w:t>
      </w:r>
      <w:r>
        <w:rPr>
          <w:i/>
          <w:lang w:val="en-US"/>
        </w:rPr>
        <w:t>configurator</w:t>
      </w:r>
      <w:r>
        <w:t>» отображает в реальном времени все параметры.</w:t>
      </w:r>
    </w:p>
    <w:p w14:paraId="31ED92DC" w14:textId="77777777" w:rsidR="00FB51AE" w:rsidRDefault="00000000">
      <w:pPr>
        <w:ind w:left="363" w:firstLine="708"/>
      </w:pPr>
      <w:r>
        <w:t xml:space="preserve">Состояние отладочной кнопки. Нажатие кнопки приведет к скачиванию настроек с </w:t>
      </w:r>
      <w:r>
        <w:rPr>
          <w:lang w:val="en-US"/>
        </w:rPr>
        <w:t>WEB</w:t>
      </w:r>
      <w:r>
        <w:t xml:space="preserve">-конфигуратора и генерации пакета с последующей его выгрузкой согласно настройкам. </w:t>
      </w:r>
    </w:p>
    <w:p w14:paraId="0227CF1A" w14:textId="77777777" w:rsidR="00FB51AE" w:rsidRDefault="00000000">
      <w:pPr>
        <w:pStyle w:val="affd"/>
        <w:numPr>
          <w:ilvl w:val="0"/>
          <w:numId w:val="2"/>
        </w:numPr>
        <w:spacing w:after="0"/>
        <w:ind w:left="363" w:firstLine="0"/>
      </w:pPr>
      <w:r>
        <w:lastRenderedPageBreak/>
        <w:t>Интерактивная иконка обозначает:</w:t>
      </w:r>
      <w:r>
        <w:rPr>
          <w:noProof/>
        </w:rPr>
        <w:drawing>
          <wp:inline distT="0" distB="0" distL="0" distR="0" wp14:anchorId="3DEEC300" wp14:editId="0BBBA395">
            <wp:extent cx="462915" cy="462915"/>
            <wp:effectExtent l="0" t="0" r="0" b="0"/>
            <wp:docPr id="19"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6"/>
                    <pic:cNvPicPr>
                      <a:picLocks noChangeAspect="1" noChangeArrowheads="1"/>
                    </pic:cNvPicPr>
                  </pic:nvPicPr>
                  <pic:blipFill>
                    <a:blip r:embed="rId30"/>
                    <a:stretch>
                      <a:fillRect/>
                    </a:stretch>
                  </pic:blipFill>
                  <pic:spPr bwMode="auto">
                    <a:xfrm>
                      <a:off x="0" y="0"/>
                      <a:ext cx="462915" cy="462915"/>
                    </a:xfrm>
                    <a:prstGeom prst="rect">
                      <a:avLst/>
                    </a:prstGeom>
                  </pic:spPr>
                </pic:pic>
              </a:graphicData>
            </a:graphic>
          </wp:inline>
        </w:drawing>
      </w:r>
      <w:r>
        <w:t xml:space="preserve"> - кнопка не нажата; </w:t>
      </w:r>
      <w:r>
        <w:rPr>
          <w:noProof/>
        </w:rPr>
        <w:drawing>
          <wp:inline distT="0" distB="0" distL="0" distR="0" wp14:anchorId="387F30AB" wp14:editId="027AEA0A">
            <wp:extent cx="462915" cy="462915"/>
            <wp:effectExtent l="0" t="0" r="0" b="0"/>
            <wp:docPr id="20"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7"/>
                    <pic:cNvPicPr>
                      <a:picLocks noChangeAspect="1" noChangeArrowheads="1"/>
                    </pic:cNvPicPr>
                  </pic:nvPicPr>
                  <pic:blipFill>
                    <a:blip r:embed="rId31"/>
                    <a:stretch>
                      <a:fillRect/>
                    </a:stretch>
                  </pic:blipFill>
                  <pic:spPr bwMode="auto">
                    <a:xfrm>
                      <a:off x="0" y="0"/>
                      <a:ext cx="462915" cy="462915"/>
                    </a:xfrm>
                    <a:prstGeom prst="rect">
                      <a:avLst/>
                    </a:prstGeom>
                  </pic:spPr>
                </pic:pic>
              </a:graphicData>
            </a:graphic>
          </wp:inline>
        </w:drawing>
      </w:r>
      <w:r>
        <w:t xml:space="preserve"> - кнопка нажата.</w:t>
      </w:r>
    </w:p>
    <w:p w14:paraId="4C40CF5E" w14:textId="77777777" w:rsidR="00FB51AE" w:rsidRDefault="00000000">
      <w:pPr>
        <w:pStyle w:val="affd"/>
        <w:numPr>
          <w:ilvl w:val="0"/>
          <w:numId w:val="2"/>
        </w:numPr>
        <w:spacing w:after="0"/>
        <w:ind w:left="363" w:firstLine="0"/>
        <w:contextualSpacing w:val="0"/>
      </w:pPr>
      <w:r>
        <w:t>Причина текущего пробуждения</w:t>
      </w:r>
      <w:r>
        <w:rPr>
          <w:lang w:eastAsia="ru-RU"/>
        </w:rPr>
        <w:t>:</w:t>
      </w:r>
      <w:r>
        <w:rPr>
          <w:noProof/>
        </w:rPr>
        <w:drawing>
          <wp:inline distT="0" distB="0" distL="0" distR="0" wp14:anchorId="407133E9" wp14:editId="51E146EA">
            <wp:extent cx="457200" cy="457200"/>
            <wp:effectExtent l="0" t="0" r="0" b="0"/>
            <wp:docPr id="21" name="Рисунок 2" descr="ic_interval_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 descr="ic_interval_not"/>
                    <pic:cNvPicPr>
                      <a:picLocks noChangeAspect="1" noChangeArrowheads="1"/>
                    </pic:cNvPicPr>
                  </pic:nvPicPr>
                  <pic:blipFill>
                    <a:blip r:embed="rId32"/>
                    <a:stretch>
                      <a:fillRect/>
                    </a:stretch>
                  </pic:blipFill>
                  <pic:spPr bwMode="auto">
                    <a:xfrm>
                      <a:off x="0" y="0"/>
                      <a:ext cx="457200" cy="457200"/>
                    </a:xfrm>
                    <a:prstGeom prst="rect">
                      <a:avLst/>
                    </a:prstGeom>
                  </pic:spPr>
                </pic:pic>
              </a:graphicData>
            </a:graphic>
          </wp:inline>
        </w:drawing>
      </w:r>
      <w:r>
        <w:t xml:space="preserve"> - другое событие; </w:t>
      </w:r>
      <w:r>
        <w:rPr>
          <w:noProof/>
        </w:rPr>
        <w:drawing>
          <wp:inline distT="0" distB="0" distL="0" distR="0" wp14:anchorId="4A6A649C" wp14:editId="6EA29A32">
            <wp:extent cx="462915" cy="462915"/>
            <wp:effectExtent l="0" t="0" r="0" b="0"/>
            <wp:docPr id="22"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8"/>
                    <pic:cNvPicPr>
                      <a:picLocks noChangeAspect="1" noChangeArrowheads="1"/>
                    </pic:cNvPicPr>
                  </pic:nvPicPr>
                  <pic:blipFill>
                    <a:blip r:embed="rId33"/>
                    <a:stretch>
                      <a:fillRect/>
                    </a:stretch>
                  </pic:blipFill>
                  <pic:spPr bwMode="auto">
                    <a:xfrm>
                      <a:off x="0" y="0"/>
                      <a:ext cx="462915" cy="462915"/>
                    </a:xfrm>
                    <a:prstGeom prst="rect">
                      <a:avLst/>
                    </a:prstGeom>
                  </pic:spPr>
                </pic:pic>
              </a:graphicData>
            </a:graphic>
          </wp:inline>
        </w:drawing>
      </w:r>
      <w:r>
        <w:t xml:space="preserve"> - интервал;     </w:t>
      </w:r>
    </w:p>
    <w:p w14:paraId="6D602875" w14:textId="77777777" w:rsidR="00FB51AE" w:rsidRDefault="00000000">
      <w:pPr>
        <w:pStyle w:val="affd"/>
        <w:numPr>
          <w:ilvl w:val="0"/>
          <w:numId w:val="2"/>
        </w:numPr>
        <w:ind w:left="363" w:firstLine="0"/>
        <w:contextualSpacing w:val="0"/>
      </w:pPr>
      <w:r>
        <w:t>Состояние датчика движения:</w:t>
      </w:r>
      <w:r>
        <w:rPr>
          <w:noProof/>
        </w:rPr>
        <w:drawing>
          <wp:inline distT="0" distB="0" distL="0" distR="0" wp14:anchorId="6F027516" wp14:editId="4C52AFD2">
            <wp:extent cx="462915" cy="462915"/>
            <wp:effectExtent l="0" t="0" r="0" b="0"/>
            <wp:docPr id="23"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9"/>
                    <pic:cNvPicPr>
                      <a:picLocks noChangeAspect="1" noChangeArrowheads="1"/>
                    </pic:cNvPicPr>
                  </pic:nvPicPr>
                  <pic:blipFill>
                    <a:blip r:embed="rId34"/>
                    <a:stretch>
                      <a:fillRect/>
                    </a:stretch>
                  </pic:blipFill>
                  <pic:spPr bwMode="auto">
                    <a:xfrm>
                      <a:off x="0" y="0"/>
                      <a:ext cx="462915" cy="462915"/>
                    </a:xfrm>
                    <a:prstGeom prst="rect">
                      <a:avLst/>
                    </a:prstGeom>
                  </pic:spPr>
                </pic:pic>
              </a:graphicData>
            </a:graphic>
          </wp:inline>
        </w:drawing>
      </w:r>
      <w:r>
        <w:t xml:space="preserve"> - нет движения;  </w:t>
      </w:r>
      <w:r>
        <w:rPr>
          <w:noProof/>
        </w:rPr>
        <w:drawing>
          <wp:inline distT="0" distB="0" distL="0" distR="0" wp14:anchorId="1B2FFB9C" wp14:editId="1AD44DDD">
            <wp:extent cx="462915" cy="462915"/>
            <wp:effectExtent l="0" t="0" r="0" b="0"/>
            <wp:docPr id="24"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0"/>
                    <pic:cNvPicPr>
                      <a:picLocks noChangeAspect="1" noChangeArrowheads="1"/>
                    </pic:cNvPicPr>
                  </pic:nvPicPr>
                  <pic:blipFill>
                    <a:blip r:embed="rId35"/>
                    <a:stretch>
                      <a:fillRect/>
                    </a:stretch>
                  </pic:blipFill>
                  <pic:spPr bwMode="auto">
                    <a:xfrm>
                      <a:off x="0" y="0"/>
                      <a:ext cx="462915" cy="462915"/>
                    </a:xfrm>
                    <a:prstGeom prst="rect">
                      <a:avLst/>
                    </a:prstGeom>
                  </pic:spPr>
                </pic:pic>
              </a:graphicData>
            </a:graphic>
          </wp:inline>
        </w:drawing>
      </w:r>
      <w:r>
        <w:t xml:space="preserve"> - движение;                                      </w:t>
      </w:r>
      <w:r>
        <w:rPr>
          <w:noProof/>
        </w:rPr>
        <w:drawing>
          <wp:inline distT="0" distB="0" distL="0" distR="0" wp14:anchorId="5DBBE7FB" wp14:editId="0CBF7A14">
            <wp:extent cx="457200" cy="457200"/>
            <wp:effectExtent l="0" t="0" r="0" b="0"/>
            <wp:docPr id="25" name="Рисунок 25" descr="ic_motion_sensor_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ic_motion_sensor_error"/>
                    <pic:cNvPicPr>
                      <a:picLocks noChangeAspect="1" noChangeArrowheads="1"/>
                    </pic:cNvPicPr>
                  </pic:nvPicPr>
                  <pic:blipFill>
                    <a:blip r:embed="rId36"/>
                    <a:stretch>
                      <a:fillRect/>
                    </a:stretch>
                  </pic:blipFill>
                  <pic:spPr bwMode="auto">
                    <a:xfrm>
                      <a:off x="0" y="0"/>
                      <a:ext cx="457200" cy="457200"/>
                    </a:xfrm>
                    <a:prstGeom prst="rect">
                      <a:avLst/>
                    </a:prstGeom>
                  </pic:spPr>
                </pic:pic>
              </a:graphicData>
            </a:graphic>
          </wp:inline>
        </w:drawing>
      </w:r>
      <w:r>
        <w:t xml:space="preserve"> - ошибка в работе; </w:t>
      </w:r>
      <w:r>
        <w:rPr>
          <w:noProof/>
        </w:rPr>
        <w:drawing>
          <wp:inline distT="0" distB="0" distL="0" distR="0" wp14:anchorId="28BB0857" wp14:editId="2A3BB87D">
            <wp:extent cx="462915" cy="462915"/>
            <wp:effectExtent l="0" t="0" r="0" b="0"/>
            <wp:docPr id="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1"/>
                    <pic:cNvPicPr>
                      <a:picLocks noChangeAspect="1" noChangeArrowheads="1"/>
                    </pic:cNvPicPr>
                  </pic:nvPicPr>
                  <pic:blipFill>
                    <a:blip r:embed="rId37"/>
                    <a:stretch>
                      <a:fillRect/>
                    </a:stretch>
                  </pic:blipFill>
                  <pic:spPr bwMode="auto">
                    <a:xfrm>
                      <a:off x="0" y="0"/>
                      <a:ext cx="462915" cy="462915"/>
                    </a:xfrm>
                    <a:prstGeom prst="rect">
                      <a:avLst/>
                    </a:prstGeom>
                  </pic:spPr>
                </pic:pic>
              </a:graphicData>
            </a:graphic>
          </wp:inline>
        </w:drawing>
      </w:r>
      <w:r>
        <w:t xml:space="preserve">  - событие по датчику.</w:t>
      </w:r>
    </w:p>
    <w:p w14:paraId="1CFD0326" w14:textId="77777777" w:rsidR="00FB51AE" w:rsidRDefault="00FB51AE">
      <w:pPr>
        <w:pStyle w:val="affd"/>
        <w:ind w:left="0"/>
      </w:pPr>
    </w:p>
    <w:p w14:paraId="316E78FC" w14:textId="77777777" w:rsidR="00FB51AE" w:rsidRDefault="00000000">
      <w:pPr>
        <w:pStyle w:val="affd"/>
        <w:numPr>
          <w:ilvl w:val="0"/>
          <w:numId w:val="2"/>
        </w:numPr>
        <w:ind w:left="363" w:firstLine="0"/>
      </w:pPr>
      <w:r>
        <w:t xml:space="preserve">Основные сведения об устройстве: версия ПО, </w:t>
      </w:r>
      <w:r>
        <w:rPr>
          <w:lang w:val="en-US"/>
        </w:rPr>
        <w:t>IMEI</w:t>
      </w:r>
      <w:r>
        <w:t>, напряжение батареи, текущее время и дата, время следующего запланированного выхода на связь, температура.</w:t>
      </w:r>
    </w:p>
    <w:p w14:paraId="76242D84" w14:textId="77777777" w:rsidR="00FB51AE" w:rsidRDefault="00FB51AE">
      <w:pPr>
        <w:pStyle w:val="affd"/>
        <w:ind w:left="363"/>
      </w:pPr>
    </w:p>
    <w:p w14:paraId="64F31637" w14:textId="77777777" w:rsidR="00FB51AE" w:rsidRDefault="00000000">
      <w:pPr>
        <w:pStyle w:val="affd"/>
        <w:numPr>
          <w:ilvl w:val="0"/>
          <w:numId w:val="2"/>
        </w:numPr>
        <w:ind w:left="363" w:firstLine="0"/>
      </w:pPr>
      <w:r>
        <w:t xml:space="preserve">Блок </w:t>
      </w:r>
      <w:r>
        <w:rPr>
          <w:lang w:val="en-US"/>
        </w:rPr>
        <w:t>GSM</w:t>
      </w:r>
      <w:r>
        <w:t xml:space="preserve">. Отображает информацию о статусе </w:t>
      </w:r>
      <w:r>
        <w:rPr>
          <w:lang w:val="en-US"/>
        </w:rPr>
        <w:t>GSM</w:t>
      </w:r>
      <w:r>
        <w:t xml:space="preserve">-модема (включен или выключен), о подключенных </w:t>
      </w:r>
      <w:r>
        <w:rPr>
          <w:lang w:val="en-US"/>
        </w:rPr>
        <w:t>SIM</w:t>
      </w:r>
      <w:r>
        <w:t>-картах: уровень сигнала, роуминг, имя оператора.</w:t>
      </w:r>
    </w:p>
    <w:p w14:paraId="5CA82028" w14:textId="77777777" w:rsidR="00FB51AE" w:rsidRDefault="00000000">
      <w:pPr>
        <w:pStyle w:val="affd"/>
        <w:ind w:left="363"/>
      </w:pPr>
      <w:r>
        <w:rPr>
          <w:noProof/>
        </w:rPr>
        <w:drawing>
          <wp:inline distT="0" distB="0" distL="0" distR="0" wp14:anchorId="502166CE" wp14:editId="2C71CD0C">
            <wp:extent cx="534670" cy="534670"/>
            <wp:effectExtent l="0" t="0" r="0" b="0"/>
            <wp:docPr id="27"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2"/>
                    <pic:cNvPicPr>
                      <a:picLocks noChangeAspect="1" noChangeArrowheads="1"/>
                    </pic:cNvPicPr>
                  </pic:nvPicPr>
                  <pic:blipFill>
                    <a:blip r:embed="rId38"/>
                    <a:stretch>
                      <a:fillRect/>
                    </a:stretch>
                  </pic:blipFill>
                  <pic:spPr bwMode="auto">
                    <a:xfrm>
                      <a:off x="0" y="0"/>
                      <a:ext cx="534670" cy="534670"/>
                    </a:xfrm>
                    <a:prstGeom prst="rect">
                      <a:avLst/>
                    </a:prstGeom>
                  </pic:spPr>
                </pic:pic>
              </a:graphicData>
            </a:graphic>
          </wp:inline>
        </w:drawing>
      </w:r>
      <w:r>
        <w:t xml:space="preserve"> - </w:t>
      </w:r>
      <w:r>
        <w:rPr>
          <w:lang w:val="en-US"/>
        </w:rPr>
        <w:t>SIM</w:t>
      </w:r>
      <w:r>
        <w:t xml:space="preserve">-карта в работе; </w:t>
      </w:r>
      <w:r>
        <w:rPr>
          <w:noProof/>
        </w:rPr>
        <w:drawing>
          <wp:inline distT="0" distB="0" distL="0" distR="0" wp14:anchorId="24D40187" wp14:editId="744B6C69">
            <wp:extent cx="534670" cy="534670"/>
            <wp:effectExtent l="0" t="0" r="0" b="0"/>
            <wp:docPr id="28"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3"/>
                    <pic:cNvPicPr>
                      <a:picLocks noChangeAspect="1" noChangeArrowheads="1"/>
                    </pic:cNvPicPr>
                  </pic:nvPicPr>
                  <pic:blipFill>
                    <a:blip r:embed="rId39"/>
                    <a:stretch>
                      <a:fillRect/>
                    </a:stretch>
                  </pic:blipFill>
                  <pic:spPr bwMode="auto">
                    <a:xfrm>
                      <a:off x="0" y="0"/>
                      <a:ext cx="534670" cy="534670"/>
                    </a:xfrm>
                    <a:prstGeom prst="rect">
                      <a:avLst/>
                    </a:prstGeom>
                  </pic:spPr>
                </pic:pic>
              </a:graphicData>
            </a:graphic>
          </wp:inline>
        </w:drawing>
      </w:r>
      <w:r>
        <w:t xml:space="preserve"> - </w:t>
      </w:r>
      <w:r>
        <w:rPr>
          <w:lang w:val="en-US"/>
        </w:rPr>
        <w:t>SIM</w:t>
      </w:r>
      <w:r>
        <w:t>-карта не обнаружена;</w:t>
      </w:r>
      <w:r>
        <w:br/>
      </w:r>
      <w:r>
        <w:rPr>
          <w:noProof/>
        </w:rPr>
        <w:drawing>
          <wp:inline distT="0" distB="0" distL="0" distR="0" wp14:anchorId="0C8AE638" wp14:editId="47AE9F60">
            <wp:extent cx="534670" cy="534670"/>
            <wp:effectExtent l="0" t="0" r="0" b="0"/>
            <wp:docPr id="29"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4"/>
                    <pic:cNvPicPr>
                      <a:picLocks noChangeAspect="1" noChangeArrowheads="1"/>
                    </pic:cNvPicPr>
                  </pic:nvPicPr>
                  <pic:blipFill>
                    <a:blip r:embed="rId40"/>
                    <a:stretch>
                      <a:fillRect/>
                    </a:stretch>
                  </pic:blipFill>
                  <pic:spPr bwMode="auto">
                    <a:xfrm>
                      <a:off x="0" y="0"/>
                      <a:ext cx="534670" cy="534670"/>
                    </a:xfrm>
                    <a:prstGeom prst="rect">
                      <a:avLst/>
                    </a:prstGeom>
                  </pic:spPr>
                </pic:pic>
              </a:graphicData>
            </a:graphic>
          </wp:inline>
        </w:drawing>
      </w:r>
      <w:r>
        <w:t xml:space="preserve">  - </w:t>
      </w:r>
      <w:r>
        <w:rPr>
          <w:lang w:val="en-US"/>
        </w:rPr>
        <w:t>SIM</w:t>
      </w:r>
      <w:r>
        <w:t>-карта обнаружена, в данный момент не используется;</w:t>
      </w:r>
      <w:r>
        <w:br/>
      </w:r>
      <w:r>
        <w:rPr>
          <w:noProof/>
        </w:rPr>
        <w:drawing>
          <wp:inline distT="0" distB="0" distL="0" distR="0" wp14:anchorId="11250616" wp14:editId="54673629">
            <wp:extent cx="534670" cy="379730"/>
            <wp:effectExtent l="0" t="0" r="0" b="0"/>
            <wp:docPr id="30"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25"/>
                    <pic:cNvPicPr>
                      <a:picLocks noChangeAspect="1" noChangeArrowheads="1"/>
                    </pic:cNvPicPr>
                  </pic:nvPicPr>
                  <pic:blipFill>
                    <a:blip r:embed="rId41"/>
                    <a:stretch>
                      <a:fillRect/>
                    </a:stretch>
                  </pic:blipFill>
                  <pic:spPr bwMode="auto">
                    <a:xfrm>
                      <a:off x="0" y="0"/>
                      <a:ext cx="534670" cy="379730"/>
                    </a:xfrm>
                    <a:prstGeom prst="rect">
                      <a:avLst/>
                    </a:prstGeom>
                  </pic:spPr>
                </pic:pic>
              </a:graphicData>
            </a:graphic>
          </wp:inline>
        </w:drawing>
      </w:r>
      <w:r>
        <w:t xml:space="preserve">  - домашний регион;   </w:t>
      </w:r>
      <w:r>
        <w:rPr>
          <w:noProof/>
        </w:rPr>
        <w:drawing>
          <wp:inline distT="0" distB="0" distL="0" distR="0" wp14:anchorId="16959744" wp14:editId="03D8D36A">
            <wp:extent cx="534670" cy="379730"/>
            <wp:effectExtent l="0" t="0" r="0" b="0"/>
            <wp:docPr id="31"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26"/>
                    <pic:cNvPicPr>
                      <a:picLocks noChangeAspect="1" noChangeArrowheads="1"/>
                    </pic:cNvPicPr>
                  </pic:nvPicPr>
                  <pic:blipFill>
                    <a:blip r:embed="rId42"/>
                    <a:stretch>
                      <a:fillRect/>
                    </a:stretch>
                  </pic:blipFill>
                  <pic:spPr bwMode="auto">
                    <a:xfrm>
                      <a:off x="0" y="0"/>
                      <a:ext cx="534670" cy="379730"/>
                    </a:xfrm>
                    <a:prstGeom prst="rect">
                      <a:avLst/>
                    </a:prstGeom>
                  </pic:spPr>
                </pic:pic>
              </a:graphicData>
            </a:graphic>
          </wp:inline>
        </w:drawing>
      </w:r>
      <w:r>
        <w:t xml:space="preserve">  - роуминг;          </w:t>
      </w:r>
      <w:r>
        <w:rPr>
          <w:noProof/>
        </w:rPr>
        <w:drawing>
          <wp:inline distT="0" distB="0" distL="0" distR="0" wp14:anchorId="30333677" wp14:editId="37BD4C79">
            <wp:extent cx="533400" cy="381000"/>
            <wp:effectExtent l="0" t="0" r="0" b="0"/>
            <wp:docPr id="32" name="Рисунок 28" descr="C:\Users\Duotec_SB\AppData\Local\Microsoft\Windows\INetCache\Content.Word\ic_signal_level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8" descr="C:\Users\Duotec_SB\AppData\Local\Microsoft\Windows\INetCache\Content.Word\ic_signal_level_0.png"/>
                    <pic:cNvPicPr>
                      <a:picLocks noChangeAspect="1" noChangeArrowheads="1"/>
                    </pic:cNvPicPr>
                  </pic:nvPicPr>
                  <pic:blipFill>
                    <a:blip r:embed="rId43"/>
                    <a:stretch>
                      <a:fillRect/>
                    </a:stretch>
                  </pic:blipFill>
                  <pic:spPr bwMode="auto">
                    <a:xfrm>
                      <a:off x="0" y="0"/>
                      <a:ext cx="533400" cy="381000"/>
                    </a:xfrm>
                    <a:prstGeom prst="rect">
                      <a:avLst/>
                    </a:prstGeom>
                  </pic:spPr>
                </pic:pic>
              </a:graphicData>
            </a:graphic>
          </wp:inline>
        </w:drawing>
      </w:r>
      <w:r>
        <w:t xml:space="preserve"> - нет сигнала.</w:t>
      </w:r>
    </w:p>
    <w:p w14:paraId="38E6991D" w14:textId="77777777" w:rsidR="00FB51AE" w:rsidRDefault="00FB51AE">
      <w:pPr>
        <w:pStyle w:val="affd"/>
        <w:ind w:left="363"/>
      </w:pPr>
    </w:p>
    <w:p w14:paraId="018CCDAC" w14:textId="77777777" w:rsidR="00FB51AE" w:rsidRDefault="00000000">
      <w:pPr>
        <w:pStyle w:val="affd"/>
        <w:numPr>
          <w:ilvl w:val="0"/>
          <w:numId w:val="2"/>
        </w:numPr>
        <w:ind w:left="363" w:firstLine="0"/>
      </w:pPr>
      <w:r>
        <w:t xml:space="preserve">Блок </w:t>
      </w:r>
      <w:r>
        <w:rPr>
          <w:lang w:val="en-US"/>
        </w:rPr>
        <w:t>GPS</w:t>
      </w:r>
      <w:r>
        <w:t>. Отображает статус навигационного модуля и данные с него такие, как: координаты, количество спутников и др.</w:t>
      </w:r>
    </w:p>
    <w:p w14:paraId="11BAF4B0" w14:textId="77777777" w:rsidR="00FB51AE" w:rsidRDefault="00FB51AE">
      <w:pPr>
        <w:pStyle w:val="affd"/>
        <w:ind w:left="363"/>
      </w:pPr>
    </w:p>
    <w:p w14:paraId="4C49B611" w14:textId="77777777" w:rsidR="00FB51AE" w:rsidRDefault="00000000">
      <w:pPr>
        <w:pStyle w:val="affd"/>
        <w:numPr>
          <w:ilvl w:val="0"/>
          <w:numId w:val="2"/>
        </w:numPr>
        <w:ind w:left="363" w:firstLine="0"/>
      </w:pPr>
      <w:r>
        <w:t>Состояние отправки пакета с данными.</w:t>
      </w:r>
      <w:r>
        <w:br/>
      </w:r>
      <w:r>
        <w:rPr>
          <w:noProof/>
        </w:rPr>
        <w:drawing>
          <wp:inline distT="0" distB="0" distL="0" distR="0" wp14:anchorId="742B7E3E" wp14:editId="43970AE2">
            <wp:extent cx="462915" cy="462915"/>
            <wp:effectExtent l="0" t="0" r="0" b="0"/>
            <wp:docPr id="33"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7"/>
                    <pic:cNvPicPr>
                      <a:picLocks noChangeAspect="1" noChangeArrowheads="1"/>
                    </pic:cNvPicPr>
                  </pic:nvPicPr>
                  <pic:blipFill>
                    <a:blip r:embed="rId44"/>
                    <a:stretch>
                      <a:fillRect/>
                    </a:stretch>
                  </pic:blipFill>
                  <pic:spPr bwMode="auto">
                    <a:xfrm>
                      <a:off x="0" y="0"/>
                      <a:ext cx="462915" cy="462915"/>
                    </a:xfrm>
                    <a:prstGeom prst="rect">
                      <a:avLst/>
                    </a:prstGeom>
                  </pic:spPr>
                </pic:pic>
              </a:graphicData>
            </a:graphic>
          </wp:inline>
        </w:drawing>
      </w:r>
      <w:r>
        <w:t xml:space="preserve"> - передача не ведется;  </w:t>
      </w:r>
      <w:r>
        <w:rPr>
          <w:noProof/>
        </w:rPr>
        <w:drawing>
          <wp:inline distT="0" distB="0" distL="0" distR="0" wp14:anchorId="14894B68" wp14:editId="721E9D4F">
            <wp:extent cx="462915" cy="462915"/>
            <wp:effectExtent l="0" t="0" r="0" b="0"/>
            <wp:docPr id="34"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28"/>
                    <pic:cNvPicPr>
                      <a:picLocks noChangeAspect="1" noChangeArrowheads="1"/>
                    </pic:cNvPicPr>
                  </pic:nvPicPr>
                  <pic:blipFill>
                    <a:blip r:embed="rId45"/>
                    <a:stretch>
                      <a:fillRect/>
                    </a:stretch>
                  </pic:blipFill>
                  <pic:spPr bwMode="auto">
                    <a:xfrm>
                      <a:off x="0" y="0"/>
                      <a:ext cx="462915" cy="462915"/>
                    </a:xfrm>
                    <a:prstGeom prst="rect">
                      <a:avLst/>
                    </a:prstGeom>
                  </pic:spPr>
                </pic:pic>
              </a:graphicData>
            </a:graphic>
          </wp:inline>
        </w:drawing>
      </w:r>
      <w:r>
        <w:t xml:space="preserve"> - пакет сформирован;  </w:t>
      </w:r>
      <w:r>
        <w:rPr>
          <w:noProof/>
        </w:rPr>
        <w:drawing>
          <wp:inline distT="0" distB="0" distL="0" distR="0" wp14:anchorId="1B85D94F" wp14:editId="78EE7E0B">
            <wp:extent cx="462915" cy="462915"/>
            <wp:effectExtent l="0" t="0" r="0" b="0"/>
            <wp:docPr id="35"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9"/>
                    <pic:cNvPicPr>
                      <a:picLocks noChangeAspect="1" noChangeArrowheads="1"/>
                    </pic:cNvPicPr>
                  </pic:nvPicPr>
                  <pic:blipFill>
                    <a:blip r:embed="rId46"/>
                    <a:stretch>
                      <a:fillRect/>
                    </a:stretch>
                  </pic:blipFill>
                  <pic:spPr bwMode="auto">
                    <a:xfrm>
                      <a:off x="0" y="0"/>
                      <a:ext cx="462915" cy="462915"/>
                    </a:xfrm>
                    <a:prstGeom prst="rect">
                      <a:avLst/>
                    </a:prstGeom>
                  </pic:spPr>
                </pic:pic>
              </a:graphicData>
            </a:graphic>
          </wp:inline>
        </w:drawing>
      </w:r>
      <w:r>
        <w:t xml:space="preserve"> - отправка; </w:t>
      </w:r>
      <w:r>
        <w:rPr>
          <w:noProof/>
        </w:rPr>
        <w:drawing>
          <wp:inline distT="0" distB="0" distL="0" distR="0" wp14:anchorId="70665DBC" wp14:editId="2226EB50">
            <wp:extent cx="462915" cy="462915"/>
            <wp:effectExtent l="0" t="0" r="0" b="0"/>
            <wp:docPr id="36"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0"/>
                    <pic:cNvPicPr>
                      <a:picLocks noChangeAspect="1" noChangeArrowheads="1"/>
                    </pic:cNvPicPr>
                  </pic:nvPicPr>
                  <pic:blipFill>
                    <a:blip r:embed="rId47"/>
                    <a:stretch>
                      <a:fillRect/>
                    </a:stretch>
                  </pic:blipFill>
                  <pic:spPr bwMode="auto">
                    <a:xfrm>
                      <a:off x="0" y="0"/>
                      <a:ext cx="462915" cy="462915"/>
                    </a:xfrm>
                    <a:prstGeom prst="rect">
                      <a:avLst/>
                    </a:prstGeom>
                  </pic:spPr>
                </pic:pic>
              </a:graphicData>
            </a:graphic>
          </wp:inline>
        </w:drawing>
      </w:r>
      <w:r>
        <w:t xml:space="preserve"> - пакет отправлен; </w:t>
      </w:r>
      <w:r>
        <w:rPr>
          <w:noProof/>
        </w:rPr>
        <w:drawing>
          <wp:inline distT="0" distB="0" distL="0" distR="0" wp14:anchorId="4A1E12D6" wp14:editId="7EC56D1C">
            <wp:extent cx="462915" cy="462915"/>
            <wp:effectExtent l="0" t="0" r="0" b="0"/>
            <wp:docPr id="37"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1"/>
                    <pic:cNvPicPr>
                      <a:picLocks noChangeAspect="1" noChangeArrowheads="1"/>
                    </pic:cNvPicPr>
                  </pic:nvPicPr>
                  <pic:blipFill>
                    <a:blip r:embed="rId48"/>
                    <a:stretch>
                      <a:fillRect/>
                    </a:stretch>
                  </pic:blipFill>
                  <pic:spPr bwMode="auto">
                    <a:xfrm>
                      <a:off x="0" y="0"/>
                      <a:ext cx="462915" cy="462915"/>
                    </a:xfrm>
                    <a:prstGeom prst="rect">
                      <a:avLst/>
                    </a:prstGeom>
                  </pic:spPr>
                </pic:pic>
              </a:graphicData>
            </a:graphic>
          </wp:inline>
        </w:drawing>
      </w:r>
      <w:r>
        <w:t xml:space="preserve"> - ошибка при отправке.</w:t>
      </w:r>
    </w:p>
    <w:p w14:paraId="42DA7D02" w14:textId="77777777" w:rsidR="00FB51AE" w:rsidRDefault="00FB51AE">
      <w:pPr>
        <w:pStyle w:val="affd"/>
        <w:ind w:left="363"/>
      </w:pPr>
    </w:p>
    <w:p w14:paraId="52FA9B2E" w14:textId="77777777" w:rsidR="00FB51AE" w:rsidRDefault="00000000">
      <w:pPr>
        <w:pStyle w:val="affd"/>
        <w:numPr>
          <w:ilvl w:val="0"/>
          <w:numId w:val="2"/>
        </w:numPr>
        <w:ind w:left="363" w:firstLine="0"/>
      </w:pPr>
      <w:r>
        <w:t xml:space="preserve">Бортовой журнал. Необходим в условиях сервисного обслуживания. Отображает системную информацию о работе устройства. </w:t>
      </w:r>
    </w:p>
    <w:p w14:paraId="73200B4D" w14:textId="77777777" w:rsidR="00FB51AE" w:rsidRDefault="00000000">
      <w:pPr>
        <w:ind w:left="363"/>
      </w:pPr>
      <w:r>
        <w:lastRenderedPageBreak/>
        <w:t>Приложение так же имеет следующие функции: настройка устройства, обновление ПО, просмотр черного ящика.</w:t>
      </w:r>
    </w:p>
    <w:p w14:paraId="2F5E6FC7" w14:textId="77777777" w:rsidR="00FB51AE" w:rsidRDefault="00FB51AE">
      <w:pPr>
        <w:pStyle w:val="affd"/>
        <w:ind w:left="363"/>
      </w:pPr>
    </w:p>
    <w:p w14:paraId="54F2E0DC" w14:textId="77777777" w:rsidR="00FB51AE" w:rsidRDefault="00000000">
      <w:pPr>
        <w:ind w:left="363"/>
        <w:rPr>
          <w:rStyle w:val="ad"/>
        </w:rPr>
      </w:pPr>
      <w:r>
        <w:rPr>
          <w:rStyle w:val="ad"/>
        </w:rPr>
        <w:t>Настройка через приложение</w:t>
      </w:r>
    </w:p>
    <w:p w14:paraId="04A94146" w14:textId="77777777" w:rsidR="00FB51AE" w:rsidRDefault="00000000">
      <w:pPr>
        <w:ind w:left="363" w:firstLine="345"/>
        <w:jc w:val="both"/>
      </w:pPr>
      <w:r>
        <w:t>Процедура настройки маяка детально рассмотрена в разделе «</w:t>
      </w:r>
      <w:r>
        <w:rPr>
          <w:b/>
        </w:rPr>
        <w:t>настройка через веб-конфигуратор</w:t>
      </w:r>
      <w:r>
        <w:t xml:space="preserve">». Аналогично веб-конфигуратору, меню настроек имеет подразделы: режим работы, системные настройки, передача данных, настройки </w:t>
      </w:r>
      <w:r>
        <w:rPr>
          <w:lang w:val="en-US"/>
        </w:rPr>
        <w:t>SIM</w:t>
      </w:r>
      <w:r>
        <w:t>-карты.</w:t>
      </w:r>
    </w:p>
    <w:p w14:paraId="6C39DCBD" w14:textId="77777777" w:rsidR="00FB51AE" w:rsidRDefault="00000000">
      <w:pPr>
        <w:pStyle w:val="afff"/>
        <w:ind w:left="363" w:right="0"/>
      </w:pPr>
      <w:r>
        <w:t>Внимание! Перед просмотром и изменением настроек конфигуратор запросит пароль устройства.</w:t>
      </w:r>
    </w:p>
    <w:p w14:paraId="02D6355A" w14:textId="77777777" w:rsidR="00FB51AE" w:rsidRDefault="00000000">
      <w:pPr>
        <w:ind w:left="-851" w:right="-851"/>
        <w:jc w:val="center"/>
      </w:pPr>
      <w:r>
        <w:rPr>
          <w:noProof/>
        </w:rPr>
        <w:drawing>
          <wp:inline distT="0" distB="0" distL="0" distR="0" wp14:anchorId="76F7D569" wp14:editId="1CC3224B">
            <wp:extent cx="7031990" cy="4947920"/>
            <wp:effectExtent l="0" t="0" r="0" b="0"/>
            <wp:docPr id="38"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2"/>
                    <pic:cNvPicPr>
                      <a:picLocks noChangeAspect="1" noChangeArrowheads="1"/>
                    </pic:cNvPicPr>
                  </pic:nvPicPr>
                  <pic:blipFill>
                    <a:blip r:embed="rId49"/>
                    <a:stretch>
                      <a:fillRect/>
                    </a:stretch>
                  </pic:blipFill>
                  <pic:spPr bwMode="auto">
                    <a:xfrm>
                      <a:off x="0" y="0"/>
                      <a:ext cx="7031990" cy="4947920"/>
                    </a:xfrm>
                    <a:prstGeom prst="rect">
                      <a:avLst/>
                    </a:prstGeom>
                  </pic:spPr>
                </pic:pic>
              </a:graphicData>
            </a:graphic>
          </wp:inline>
        </w:drawing>
      </w:r>
    </w:p>
    <w:p w14:paraId="6EC96661" w14:textId="77777777" w:rsidR="00FB51AE" w:rsidRDefault="00000000">
      <w:pPr>
        <w:pStyle w:val="afff1"/>
        <w:ind w:left="363"/>
      </w:pPr>
      <w:r>
        <w:t>Рисунок 15.</w:t>
      </w:r>
    </w:p>
    <w:p w14:paraId="3F698948" w14:textId="77777777" w:rsidR="00FB51AE" w:rsidRDefault="00000000">
      <w:pPr>
        <w:ind w:left="-851" w:right="-851"/>
        <w:jc w:val="center"/>
        <w:rPr>
          <w:lang w:eastAsia="ru-RU"/>
        </w:rPr>
      </w:pPr>
      <w:r>
        <w:rPr>
          <w:noProof/>
        </w:rPr>
        <w:lastRenderedPageBreak/>
        <w:drawing>
          <wp:inline distT="0" distB="0" distL="0" distR="0" wp14:anchorId="0507688C" wp14:editId="08427969">
            <wp:extent cx="6985000" cy="4135120"/>
            <wp:effectExtent l="0" t="0" r="0" b="0"/>
            <wp:docPr id="39"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3"/>
                    <pic:cNvPicPr>
                      <a:picLocks noChangeAspect="1" noChangeArrowheads="1"/>
                    </pic:cNvPicPr>
                  </pic:nvPicPr>
                  <pic:blipFill>
                    <a:blip r:embed="rId50"/>
                    <a:stretch>
                      <a:fillRect/>
                    </a:stretch>
                  </pic:blipFill>
                  <pic:spPr bwMode="auto">
                    <a:xfrm>
                      <a:off x="0" y="0"/>
                      <a:ext cx="6985000" cy="4135120"/>
                    </a:xfrm>
                    <a:prstGeom prst="rect">
                      <a:avLst/>
                    </a:prstGeom>
                  </pic:spPr>
                </pic:pic>
              </a:graphicData>
            </a:graphic>
          </wp:inline>
        </w:drawing>
      </w:r>
    </w:p>
    <w:p w14:paraId="4EC46B3E" w14:textId="77777777" w:rsidR="00FB51AE" w:rsidRDefault="00000000">
      <w:pPr>
        <w:pStyle w:val="afff1"/>
        <w:ind w:left="363"/>
      </w:pPr>
      <w:r>
        <w:t>Рисунок 16.</w:t>
      </w:r>
    </w:p>
    <w:p w14:paraId="60530C6D" w14:textId="77777777" w:rsidR="00FB51AE" w:rsidRDefault="00000000">
      <w:pPr>
        <w:ind w:left="-851" w:right="-851"/>
        <w:jc w:val="center"/>
        <w:rPr>
          <w:lang w:eastAsia="ru-RU"/>
        </w:rPr>
      </w:pPr>
      <w:r>
        <w:rPr>
          <w:noProof/>
        </w:rPr>
        <w:drawing>
          <wp:inline distT="0" distB="0" distL="0" distR="0" wp14:anchorId="79386D9C" wp14:editId="04D1E9EB">
            <wp:extent cx="7011035" cy="4154805"/>
            <wp:effectExtent l="0" t="0" r="0" b="0"/>
            <wp:docPr id="40"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4"/>
                    <pic:cNvPicPr>
                      <a:picLocks noChangeAspect="1" noChangeArrowheads="1"/>
                    </pic:cNvPicPr>
                  </pic:nvPicPr>
                  <pic:blipFill>
                    <a:blip r:embed="rId51"/>
                    <a:stretch>
                      <a:fillRect/>
                    </a:stretch>
                  </pic:blipFill>
                  <pic:spPr bwMode="auto">
                    <a:xfrm>
                      <a:off x="0" y="0"/>
                      <a:ext cx="7011035" cy="4154805"/>
                    </a:xfrm>
                    <a:prstGeom prst="rect">
                      <a:avLst/>
                    </a:prstGeom>
                  </pic:spPr>
                </pic:pic>
              </a:graphicData>
            </a:graphic>
          </wp:inline>
        </w:drawing>
      </w:r>
    </w:p>
    <w:p w14:paraId="6D10A8CE" w14:textId="77777777" w:rsidR="00FB51AE" w:rsidRDefault="00000000">
      <w:pPr>
        <w:pStyle w:val="afff1"/>
        <w:ind w:left="363"/>
      </w:pPr>
      <w:r>
        <w:t>Рисунок 17.</w:t>
      </w:r>
    </w:p>
    <w:p w14:paraId="3328E6AA" w14:textId="77777777" w:rsidR="00FB51AE" w:rsidRDefault="00000000">
      <w:pPr>
        <w:ind w:left="-851" w:right="-851"/>
        <w:jc w:val="center"/>
        <w:rPr>
          <w:lang w:eastAsia="ru-RU"/>
        </w:rPr>
      </w:pPr>
      <w:r>
        <w:rPr>
          <w:noProof/>
        </w:rPr>
        <w:lastRenderedPageBreak/>
        <w:drawing>
          <wp:inline distT="0" distB="0" distL="0" distR="0" wp14:anchorId="040793BF" wp14:editId="31BBC2C8">
            <wp:extent cx="7080250" cy="4206875"/>
            <wp:effectExtent l="0" t="0" r="0" b="0"/>
            <wp:docPr id="41"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35"/>
                    <pic:cNvPicPr>
                      <a:picLocks noChangeAspect="1" noChangeArrowheads="1"/>
                    </pic:cNvPicPr>
                  </pic:nvPicPr>
                  <pic:blipFill>
                    <a:blip r:embed="rId52"/>
                    <a:stretch>
                      <a:fillRect/>
                    </a:stretch>
                  </pic:blipFill>
                  <pic:spPr bwMode="auto">
                    <a:xfrm>
                      <a:off x="0" y="0"/>
                      <a:ext cx="7080250" cy="4206875"/>
                    </a:xfrm>
                    <a:prstGeom prst="rect">
                      <a:avLst/>
                    </a:prstGeom>
                  </pic:spPr>
                </pic:pic>
              </a:graphicData>
            </a:graphic>
          </wp:inline>
        </w:drawing>
      </w:r>
    </w:p>
    <w:p w14:paraId="4325DD1A" w14:textId="77777777" w:rsidR="00FB51AE" w:rsidRDefault="00000000">
      <w:pPr>
        <w:pStyle w:val="afff1"/>
        <w:ind w:left="363"/>
      </w:pPr>
      <w:r>
        <w:t>Рисунок 18.</w:t>
      </w:r>
    </w:p>
    <w:p w14:paraId="1EA00404" w14:textId="77777777" w:rsidR="00FB51AE" w:rsidRDefault="00000000">
      <w:pPr>
        <w:pStyle w:val="afff1"/>
        <w:ind w:left="-851" w:right="-851"/>
        <w:jc w:val="center"/>
      </w:pPr>
      <w:r>
        <w:rPr>
          <w:noProof/>
        </w:rPr>
        <w:drawing>
          <wp:inline distT="0" distB="0" distL="0" distR="0" wp14:anchorId="0B2C3592" wp14:editId="3A0FDD62">
            <wp:extent cx="7117715" cy="4213860"/>
            <wp:effectExtent l="0" t="0" r="0" b="0"/>
            <wp:docPr id="4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36"/>
                    <pic:cNvPicPr>
                      <a:picLocks noChangeAspect="1" noChangeArrowheads="1"/>
                    </pic:cNvPicPr>
                  </pic:nvPicPr>
                  <pic:blipFill>
                    <a:blip r:embed="rId53"/>
                    <a:stretch>
                      <a:fillRect/>
                    </a:stretch>
                  </pic:blipFill>
                  <pic:spPr bwMode="auto">
                    <a:xfrm>
                      <a:off x="0" y="0"/>
                      <a:ext cx="7117715" cy="4213860"/>
                    </a:xfrm>
                    <a:prstGeom prst="rect">
                      <a:avLst/>
                    </a:prstGeom>
                  </pic:spPr>
                </pic:pic>
              </a:graphicData>
            </a:graphic>
          </wp:inline>
        </w:drawing>
      </w:r>
    </w:p>
    <w:p w14:paraId="7BC6D18F" w14:textId="77777777" w:rsidR="00FB51AE" w:rsidRDefault="00000000">
      <w:pPr>
        <w:pStyle w:val="afff1"/>
        <w:ind w:left="363"/>
      </w:pPr>
      <w:r>
        <w:t>Рисунок 19.</w:t>
      </w:r>
    </w:p>
    <w:p w14:paraId="15625F6D" w14:textId="77777777" w:rsidR="00FB51AE" w:rsidRDefault="00000000">
      <w:pPr>
        <w:pStyle w:val="afff1"/>
        <w:ind w:left="-851" w:right="-851"/>
        <w:jc w:val="center"/>
      </w:pPr>
      <w:r>
        <w:rPr>
          <w:noProof/>
        </w:rPr>
        <w:lastRenderedPageBreak/>
        <w:drawing>
          <wp:inline distT="0" distB="0" distL="0" distR="0" wp14:anchorId="0DACCD0D" wp14:editId="39431409">
            <wp:extent cx="7112635" cy="4204970"/>
            <wp:effectExtent l="0" t="0" r="0" b="0"/>
            <wp:docPr id="4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37"/>
                    <pic:cNvPicPr>
                      <a:picLocks noChangeAspect="1" noChangeArrowheads="1"/>
                    </pic:cNvPicPr>
                  </pic:nvPicPr>
                  <pic:blipFill>
                    <a:blip r:embed="rId54"/>
                    <a:stretch>
                      <a:fillRect/>
                    </a:stretch>
                  </pic:blipFill>
                  <pic:spPr bwMode="auto">
                    <a:xfrm>
                      <a:off x="0" y="0"/>
                      <a:ext cx="7112635" cy="4204970"/>
                    </a:xfrm>
                    <a:prstGeom prst="rect">
                      <a:avLst/>
                    </a:prstGeom>
                  </pic:spPr>
                </pic:pic>
              </a:graphicData>
            </a:graphic>
          </wp:inline>
        </w:drawing>
      </w:r>
    </w:p>
    <w:p w14:paraId="79F39177" w14:textId="77777777" w:rsidR="00FB51AE" w:rsidRDefault="00000000">
      <w:pPr>
        <w:pStyle w:val="afff1"/>
        <w:ind w:left="363"/>
      </w:pPr>
      <w:r>
        <w:t>Рисунок 20.</w:t>
      </w:r>
    </w:p>
    <w:p w14:paraId="10207D44" w14:textId="77777777" w:rsidR="00FB51AE" w:rsidRDefault="00000000">
      <w:pPr>
        <w:pStyle w:val="afff1"/>
        <w:ind w:left="-851" w:right="-851"/>
        <w:jc w:val="center"/>
      </w:pPr>
      <w:r>
        <w:rPr>
          <w:noProof/>
        </w:rPr>
        <w:drawing>
          <wp:inline distT="0" distB="0" distL="0" distR="0" wp14:anchorId="5D646C78" wp14:editId="70A21135">
            <wp:extent cx="7088505" cy="4199890"/>
            <wp:effectExtent l="0" t="0" r="0" b="0"/>
            <wp:docPr id="4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38"/>
                    <pic:cNvPicPr>
                      <a:picLocks noChangeAspect="1" noChangeArrowheads="1"/>
                    </pic:cNvPicPr>
                  </pic:nvPicPr>
                  <pic:blipFill>
                    <a:blip r:embed="rId55"/>
                    <a:stretch>
                      <a:fillRect/>
                    </a:stretch>
                  </pic:blipFill>
                  <pic:spPr bwMode="auto">
                    <a:xfrm>
                      <a:off x="0" y="0"/>
                      <a:ext cx="7088505" cy="4199890"/>
                    </a:xfrm>
                    <a:prstGeom prst="rect">
                      <a:avLst/>
                    </a:prstGeom>
                  </pic:spPr>
                </pic:pic>
              </a:graphicData>
            </a:graphic>
          </wp:inline>
        </w:drawing>
      </w:r>
    </w:p>
    <w:p w14:paraId="49725712" w14:textId="77777777" w:rsidR="00FB51AE" w:rsidRDefault="00000000">
      <w:pPr>
        <w:pStyle w:val="afff1"/>
        <w:ind w:left="363"/>
      </w:pPr>
      <w:r>
        <w:t>Рисунок 21.</w:t>
      </w:r>
    </w:p>
    <w:p w14:paraId="42831E50" w14:textId="77777777" w:rsidR="00FB51AE" w:rsidRDefault="00FB51AE">
      <w:pPr>
        <w:pStyle w:val="afff1"/>
      </w:pPr>
    </w:p>
    <w:p w14:paraId="3B2EB58F" w14:textId="77777777" w:rsidR="00FB51AE" w:rsidRDefault="00000000">
      <w:pPr>
        <w:spacing w:after="0"/>
        <w:ind w:left="363" w:firstLine="345"/>
        <w:jc w:val="both"/>
      </w:pPr>
      <w:r>
        <w:rPr>
          <w:lang w:eastAsia="ru-RU"/>
        </w:rPr>
        <w:t>Нажатие кнопки «</w:t>
      </w:r>
      <w:r>
        <w:rPr>
          <w:b/>
          <w:lang w:eastAsia="ru-RU"/>
        </w:rPr>
        <w:t>записать в устройство</w:t>
      </w:r>
      <w:r>
        <w:rPr>
          <w:lang w:eastAsia="ru-RU"/>
        </w:rPr>
        <w:t xml:space="preserve">» - применяет выбранные настройки к устройству, после чего маяк автоматически отправляет настройки на веб-конфигуратор. Если в момент сохранения настроек подключение к сети невозможно, синхронизация настроек произойдет в момент следующего выхода на связь. </w:t>
      </w:r>
    </w:p>
    <w:p w14:paraId="09F80844" w14:textId="77777777" w:rsidR="00FB51AE" w:rsidRDefault="00000000">
      <w:pPr>
        <w:ind w:left="363" w:firstLine="345"/>
        <w:jc w:val="both"/>
      </w:pPr>
      <w:r>
        <w:rPr>
          <w:lang w:eastAsia="ru-RU"/>
        </w:rPr>
        <w:t>Текущие настройки можно сохранить в отдельный файл, нажав «</w:t>
      </w:r>
      <w:r>
        <w:rPr>
          <w:b/>
          <w:lang w:eastAsia="ru-RU"/>
        </w:rPr>
        <w:t>Сохранить в файл</w:t>
      </w:r>
      <w:r>
        <w:rPr>
          <w:lang w:eastAsia="ru-RU"/>
        </w:rPr>
        <w:t>». Сохраненные настройки можно применить на другом устройстве, используя кнопку «</w:t>
      </w:r>
      <w:r>
        <w:rPr>
          <w:b/>
          <w:lang w:eastAsia="ru-RU"/>
        </w:rPr>
        <w:t>Считать из файла</w:t>
      </w:r>
      <w:r>
        <w:rPr>
          <w:lang w:eastAsia="ru-RU"/>
        </w:rPr>
        <w:t>».</w:t>
      </w:r>
    </w:p>
    <w:p w14:paraId="0B61DFF7" w14:textId="77777777" w:rsidR="00FB51AE" w:rsidRDefault="00FB51AE">
      <w:pPr>
        <w:ind w:left="363" w:firstLine="345"/>
        <w:jc w:val="both"/>
      </w:pPr>
    </w:p>
    <w:p w14:paraId="44D9B03E" w14:textId="77777777" w:rsidR="00FB51AE" w:rsidRDefault="00000000">
      <w:pPr>
        <w:ind w:left="363"/>
        <w:rPr>
          <w:rStyle w:val="ad"/>
        </w:rPr>
      </w:pPr>
      <w:r>
        <w:rPr>
          <w:rStyle w:val="ad"/>
        </w:rPr>
        <w:t>Обновление ПО</w:t>
      </w:r>
    </w:p>
    <w:p w14:paraId="6E4B0620" w14:textId="77777777" w:rsidR="00FB51AE" w:rsidRDefault="00000000">
      <w:pPr>
        <w:pStyle w:val="a"/>
        <w:spacing w:after="0"/>
        <w:ind w:left="363" w:firstLine="0"/>
      </w:pPr>
      <w:r>
        <w:t>Кнопкой «</w:t>
      </w:r>
      <w:r>
        <w:rPr>
          <w:b/>
        </w:rPr>
        <w:t>Смена ПО</w:t>
      </w:r>
      <w:r>
        <w:t>» вызвать окно выбора прошивки (рисунок 21).</w:t>
      </w:r>
    </w:p>
    <w:p w14:paraId="4F36DE07" w14:textId="77777777" w:rsidR="00FB51AE" w:rsidRDefault="00000000">
      <w:pPr>
        <w:pStyle w:val="a"/>
        <w:spacing w:before="0" w:after="0"/>
        <w:ind w:left="363" w:firstLine="0"/>
        <w:contextualSpacing w:val="0"/>
      </w:pPr>
      <w:r>
        <w:t>В появившемся окне выбрать требуемую прошивку в формате «.</w:t>
      </w:r>
      <w:r>
        <w:rPr>
          <w:lang w:val="en-US"/>
        </w:rPr>
        <w:t>rom</w:t>
      </w:r>
      <w:r>
        <w:t>» и нажать кнопку «</w:t>
      </w:r>
      <w:r>
        <w:rPr>
          <w:b/>
        </w:rPr>
        <w:t>Открыть</w:t>
      </w:r>
      <w:r>
        <w:t>». После этого, процесс обновления будет запущен.</w:t>
      </w:r>
    </w:p>
    <w:p w14:paraId="06F09BAC" w14:textId="77777777" w:rsidR="00FB51AE" w:rsidRDefault="00000000">
      <w:pPr>
        <w:pStyle w:val="a"/>
        <w:spacing w:before="0" w:after="160"/>
        <w:ind w:left="363" w:firstLine="0"/>
        <w:contextualSpacing w:val="0"/>
      </w:pPr>
      <w:r>
        <w:t>Дождаться завершения обновления. Обычно это занимает 10-15 секунд. О завершении обновления сигнализирует окно обновления прошивки (Рисунок 22).</w:t>
      </w:r>
    </w:p>
    <w:p w14:paraId="5790C2E4" w14:textId="77777777" w:rsidR="00FB51AE" w:rsidRDefault="00000000">
      <w:pPr>
        <w:pStyle w:val="27"/>
        <w:ind w:left="363" w:right="0"/>
      </w:pPr>
      <w:r>
        <w:t xml:space="preserve">Перед обновлением необходимо проверить надежность соединения </w:t>
      </w:r>
      <w:r>
        <w:rPr>
          <w:lang w:val="en-US"/>
        </w:rPr>
        <w:t>USB</w:t>
      </w:r>
      <w:r>
        <w:t xml:space="preserve">-кабеля. Категорически не допускаются разрывы </w:t>
      </w:r>
      <w:r>
        <w:rPr>
          <w:lang w:val="en-US"/>
        </w:rPr>
        <w:t>USB</w:t>
      </w:r>
      <w:r>
        <w:t>-соединения во время обновления ПО.</w:t>
      </w:r>
    </w:p>
    <w:p w14:paraId="67918183" w14:textId="77777777" w:rsidR="00FB51AE" w:rsidRDefault="00000000">
      <w:pPr>
        <w:ind w:left="-851" w:right="-851"/>
        <w:jc w:val="center"/>
        <w:rPr>
          <w:rStyle w:val="ad"/>
        </w:rPr>
      </w:pPr>
      <w:r>
        <w:rPr>
          <w:noProof/>
        </w:rPr>
        <w:lastRenderedPageBreak/>
        <w:drawing>
          <wp:inline distT="0" distB="0" distL="0" distR="0" wp14:anchorId="147B0163" wp14:editId="4DF0F26E">
            <wp:extent cx="4839335" cy="3693160"/>
            <wp:effectExtent l="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3"/>
                    <pic:cNvPicPr>
                      <a:picLocks noChangeAspect="1" noChangeArrowheads="1"/>
                    </pic:cNvPicPr>
                  </pic:nvPicPr>
                  <pic:blipFill>
                    <a:blip r:embed="rId56"/>
                    <a:stretch>
                      <a:fillRect/>
                    </a:stretch>
                  </pic:blipFill>
                  <pic:spPr bwMode="auto">
                    <a:xfrm>
                      <a:off x="0" y="0"/>
                      <a:ext cx="4839335" cy="3693160"/>
                    </a:xfrm>
                    <a:prstGeom prst="rect">
                      <a:avLst/>
                    </a:prstGeom>
                  </pic:spPr>
                </pic:pic>
              </a:graphicData>
            </a:graphic>
          </wp:inline>
        </w:drawing>
      </w:r>
    </w:p>
    <w:p w14:paraId="542272E1" w14:textId="77777777" w:rsidR="00FB51AE" w:rsidRDefault="00000000">
      <w:pPr>
        <w:pStyle w:val="afff1"/>
        <w:ind w:left="363"/>
      </w:pPr>
      <w:r>
        <w:t>Рисунок 22.</w:t>
      </w:r>
    </w:p>
    <w:p w14:paraId="489DF7FB" w14:textId="77777777" w:rsidR="00FB51AE" w:rsidRDefault="00000000">
      <w:pPr>
        <w:pStyle w:val="a"/>
        <w:numPr>
          <w:ilvl w:val="0"/>
          <w:numId w:val="0"/>
        </w:numPr>
        <w:ind w:left="363" w:firstLine="345"/>
        <w:jc w:val="both"/>
      </w:pPr>
      <w:r>
        <w:t xml:space="preserve">После обновления ПО устройство разорвет соединение и подключится снова. Рекомендуется проверить отображаемую версию ПО в приложении. </w:t>
      </w:r>
    </w:p>
    <w:p w14:paraId="6F3F34A4" w14:textId="77777777" w:rsidR="00FB51AE" w:rsidRDefault="00000000">
      <w:pPr>
        <w:pStyle w:val="a"/>
        <w:numPr>
          <w:ilvl w:val="0"/>
          <w:numId w:val="0"/>
        </w:numPr>
        <w:spacing w:after="159"/>
        <w:ind w:left="363"/>
        <w:jc w:val="both"/>
      </w:pPr>
      <w:r>
        <w:t>Устройство готово к работе, если отображаемая версия ПО обновилась.</w:t>
      </w:r>
    </w:p>
    <w:p w14:paraId="66D37D53" w14:textId="77777777" w:rsidR="00FB51AE" w:rsidRDefault="00000000">
      <w:pPr>
        <w:pStyle w:val="a"/>
        <w:numPr>
          <w:ilvl w:val="0"/>
          <w:numId w:val="0"/>
        </w:numPr>
        <w:tabs>
          <w:tab w:val="left" w:pos="10063"/>
        </w:tabs>
        <w:spacing w:after="159"/>
        <w:ind w:left="-851" w:right="-851"/>
        <w:jc w:val="center"/>
      </w:pPr>
      <w:r>
        <w:rPr>
          <w:noProof/>
        </w:rPr>
        <w:drawing>
          <wp:inline distT="0" distB="0" distL="0" distR="0" wp14:anchorId="2F913A08" wp14:editId="716C171A">
            <wp:extent cx="3105150" cy="733425"/>
            <wp:effectExtent l="0" t="0" r="0" b="0"/>
            <wp:docPr id="46"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9"/>
                    <pic:cNvPicPr>
                      <a:picLocks noChangeAspect="1" noChangeArrowheads="1"/>
                    </pic:cNvPicPr>
                  </pic:nvPicPr>
                  <pic:blipFill>
                    <a:blip r:embed="rId57"/>
                    <a:stretch>
                      <a:fillRect/>
                    </a:stretch>
                  </pic:blipFill>
                  <pic:spPr bwMode="auto">
                    <a:xfrm>
                      <a:off x="0" y="0"/>
                      <a:ext cx="3105150" cy="733425"/>
                    </a:xfrm>
                    <a:prstGeom prst="rect">
                      <a:avLst/>
                    </a:prstGeom>
                  </pic:spPr>
                </pic:pic>
              </a:graphicData>
            </a:graphic>
          </wp:inline>
        </w:drawing>
      </w:r>
    </w:p>
    <w:p w14:paraId="5A7BBBD5" w14:textId="77777777" w:rsidR="00FB51AE" w:rsidRDefault="00000000">
      <w:pPr>
        <w:pStyle w:val="afff1"/>
        <w:ind w:left="363"/>
      </w:pPr>
      <w:r>
        <w:t>Рисунок 23.</w:t>
      </w:r>
    </w:p>
    <w:p w14:paraId="57E1BCAF" w14:textId="77777777" w:rsidR="00FB51AE" w:rsidRDefault="00FB51AE">
      <w:pPr>
        <w:pStyle w:val="afff1"/>
      </w:pPr>
    </w:p>
    <w:p w14:paraId="0A106B68" w14:textId="77777777" w:rsidR="00FB51AE" w:rsidRDefault="00000000">
      <w:pPr>
        <w:rPr>
          <w:rStyle w:val="ad"/>
        </w:rPr>
      </w:pPr>
      <w:r>
        <w:br w:type="page"/>
      </w:r>
    </w:p>
    <w:p w14:paraId="32F5227D" w14:textId="77777777" w:rsidR="00FB51AE" w:rsidRDefault="00000000">
      <w:pPr>
        <w:pStyle w:val="afd"/>
        <w:rPr>
          <w:rStyle w:val="ad"/>
          <w:rFonts w:eastAsiaTheme="minorHAnsi" w:cstheme="minorBidi"/>
        </w:rPr>
      </w:pPr>
      <w:r>
        <w:rPr>
          <w:rStyle w:val="ad"/>
          <w:rFonts w:eastAsiaTheme="minorHAnsi" w:cstheme="minorBidi"/>
        </w:rPr>
        <w:lastRenderedPageBreak/>
        <w:t>Архив устройства</w:t>
      </w:r>
    </w:p>
    <w:p w14:paraId="0138E79C" w14:textId="77777777" w:rsidR="00FB51AE" w:rsidRDefault="00FB51AE">
      <w:pPr>
        <w:pStyle w:val="afd"/>
        <w:rPr>
          <w:rStyle w:val="ad"/>
        </w:rPr>
      </w:pPr>
    </w:p>
    <w:p w14:paraId="7F1A091C" w14:textId="77777777" w:rsidR="00FB51AE" w:rsidRDefault="00000000">
      <w:pPr>
        <w:ind w:left="363" w:firstLine="345"/>
        <w:rPr>
          <w:rStyle w:val="ad"/>
          <w:b w:val="0"/>
          <w:iCs w:val="0"/>
          <w:color w:val="auto"/>
        </w:rPr>
      </w:pPr>
      <w:r>
        <w:rPr>
          <w:rStyle w:val="ad"/>
          <w:b w:val="0"/>
          <w:iCs w:val="0"/>
          <w:color w:val="auto"/>
          <w:sz w:val="28"/>
        </w:rPr>
        <w:t>Маяк имеет циклически обновляемый черный ящик, который хранит 100 последних сообщений.  Кнопка «</w:t>
      </w:r>
      <w:r>
        <w:rPr>
          <w:rStyle w:val="ad"/>
          <w:iCs w:val="0"/>
          <w:color w:val="auto"/>
          <w:sz w:val="28"/>
        </w:rPr>
        <w:t>Архив</w:t>
      </w:r>
      <w:r>
        <w:rPr>
          <w:rStyle w:val="ad"/>
          <w:b w:val="0"/>
          <w:iCs w:val="0"/>
          <w:color w:val="auto"/>
          <w:sz w:val="28"/>
        </w:rPr>
        <w:t xml:space="preserve">» открывает хранящиеся сообщения в виде таблицы (Рисунок 22). </w:t>
      </w:r>
    </w:p>
    <w:p w14:paraId="24DC7548" w14:textId="77777777" w:rsidR="00FB51AE" w:rsidRDefault="00000000">
      <w:pPr>
        <w:pStyle w:val="afd"/>
        <w:ind w:left="-851" w:right="-851"/>
        <w:jc w:val="center"/>
        <w:rPr>
          <w:rStyle w:val="ad"/>
        </w:rPr>
      </w:pPr>
      <w:r>
        <w:rPr>
          <w:noProof/>
        </w:rPr>
        <w:drawing>
          <wp:inline distT="0" distB="0" distL="0" distR="0" wp14:anchorId="5ABF2440" wp14:editId="71DE82FD">
            <wp:extent cx="7157085" cy="6205855"/>
            <wp:effectExtent l="0" t="0" r="0" b="0"/>
            <wp:docPr id="47"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0"/>
                    <pic:cNvPicPr>
                      <a:picLocks noChangeAspect="1" noChangeArrowheads="1"/>
                    </pic:cNvPicPr>
                  </pic:nvPicPr>
                  <pic:blipFill>
                    <a:blip r:embed="rId58"/>
                    <a:stretch>
                      <a:fillRect/>
                    </a:stretch>
                  </pic:blipFill>
                  <pic:spPr bwMode="auto">
                    <a:xfrm>
                      <a:off x="0" y="0"/>
                      <a:ext cx="7157085" cy="6205855"/>
                    </a:xfrm>
                    <a:prstGeom prst="rect">
                      <a:avLst/>
                    </a:prstGeom>
                  </pic:spPr>
                </pic:pic>
              </a:graphicData>
            </a:graphic>
          </wp:inline>
        </w:drawing>
      </w:r>
    </w:p>
    <w:p w14:paraId="388BFEC8" w14:textId="77777777" w:rsidR="00FB51AE" w:rsidRDefault="00000000">
      <w:pPr>
        <w:pStyle w:val="afff1"/>
        <w:ind w:left="363"/>
        <w:rPr>
          <w:rStyle w:val="ad"/>
          <w:b w:val="0"/>
          <w:iCs w:val="0"/>
          <w:color w:val="auto"/>
          <w:sz w:val="24"/>
        </w:rPr>
      </w:pPr>
      <w:r>
        <w:rPr>
          <w:rStyle w:val="ad"/>
          <w:b w:val="0"/>
          <w:iCs w:val="0"/>
          <w:color w:val="auto"/>
          <w:sz w:val="24"/>
        </w:rPr>
        <w:t xml:space="preserve">Рисунок </w:t>
      </w:r>
      <w:r>
        <w:t>24.</w:t>
      </w:r>
    </w:p>
    <w:p w14:paraId="6DBA1E43" w14:textId="77777777" w:rsidR="00FB51AE" w:rsidRDefault="00000000">
      <w:pPr>
        <w:pStyle w:val="afff1"/>
        <w:rPr>
          <w:rStyle w:val="ad"/>
          <w:b w:val="0"/>
          <w:iCs w:val="0"/>
          <w:color w:val="auto"/>
          <w:sz w:val="24"/>
        </w:rPr>
      </w:pPr>
      <w:r>
        <w:br w:type="page"/>
      </w:r>
    </w:p>
    <w:p w14:paraId="1827E7DA" w14:textId="77777777" w:rsidR="00FB51AE" w:rsidRDefault="00000000">
      <w:pPr>
        <w:pStyle w:val="2"/>
        <w:ind w:left="0"/>
      </w:pPr>
      <w:bookmarkStart w:id="19" w:name="_Toc46417505"/>
      <w:r>
        <w:rPr>
          <w:rFonts w:eastAsiaTheme="minorHAnsi" w:cstheme="minorBidi"/>
        </w:rPr>
        <w:lastRenderedPageBreak/>
        <w:t xml:space="preserve">3.4 </w:t>
      </w:r>
      <w:r>
        <w:rPr>
          <w:rFonts w:eastAsiaTheme="minorHAnsi" w:cstheme="minorBidi"/>
          <w:lang w:val="en-US"/>
        </w:rPr>
        <w:t>SMS</w:t>
      </w:r>
      <w:r>
        <w:rPr>
          <w:rFonts w:eastAsiaTheme="minorHAnsi" w:cstheme="minorBidi"/>
        </w:rPr>
        <w:t xml:space="preserve">, </w:t>
      </w:r>
      <w:r>
        <w:rPr>
          <w:rFonts w:eastAsiaTheme="minorHAnsi" w:cstheme="minorBidi"/>
          <w:lang w:val="en-US"/>
        </w:rPr>
        <w:t>TCP</w:t>
      </w:r>
      <w:r>
        <w:rPr>
          <w:rFonts w:eastAsiaTheme="minorHAnsi" w:cstheme="minorBidi"/>
        </w:rPr>
        <w:t xml:space="preserve"> команды</w:t>
      </w:r>
      <w:bookmarkEnd w:id="19"/>
    </w:p>
    <w:p w14:paraId="4DF6653E" w14:textId="77777777" w:rsidR="00FB51AE" w:rsidRDefault="00000000">
      <w:pPr>
        <w:ind w:left="363" w:firstLine="345"/>
        <w:jc w:val="both"/>
      </w:pPr>
      <w:r>
        <w:rPr>
          <w:lang w:eastAsia="ru-RU"/>
        </w:rPr>
        <w:t xml:space="preserve">Текстовые команды могут быть отправлены по любому из доступных каналов: </w:t>
      </w:r>
      <w:r>
        <w:rPr>
          <w:lang w:val="en-US" w:eastAsia="ru-RU"/>
        </w:rPr>
        <w:t>SMS</w:t>
      </w:r>
      <w:r>
        <w:rPr>
          <w:lang w:eastAsia="ru-RU"/>
        </w:rPr>
        <w:t xml:space="preserve"> или </w:t>
      </w:r>
      <w:r>
        <w:rPr>
          <w:lang w:val="en-US" w:eastAsia="ru-RU"/>
        </w:rPr>
        <w:t>TCP</w:t>
      </w:r>
      <w:r>
        <w:rPr>
          <w:lang w:eastAsia="ru-RU"/>
        </w:rPr>
        <w:t>. Вне зависимости от используемого канала передачи текстовые команды имеют единый список и единый синтаксис. Список доступных команд представлен в таблице 2.</w:t>
      </w:r>
    </w:p>
    <w:p w14:paraId="0096ED92" w14:textId="77777777" w:rsidR="00FB51AE" w:rsidRDefault="00000000">
      <w:pPr>
        <w:ind w:left="363" w:firstLine="345"/>
        <w:jc w:val="both"/>
      </w:pPr>
      <w:r>
        <w:rPr>
          <w:lang w:eastAsia="ru-RU"/>
        </w:rPr>
        <w:t>Текстовые команды делятся на: команды настройки, управляющие, информационные.</w:t>
      </w:r>
    </w:p>
    <w:p w14:paraId="392498AF" w14:textId="77777777" w:rsidR="00FB51AE" w:rsidRDefault="00000000">
      <w:pPr>
        <w:ind w:left="363" w:firstLine="345"/>
        <w:jc w:val="both"/>
      </w:pPr>
      <w:r>
        <w:rPr>
          <w:lang w:eastAsia="ru-RU"/>
        </w:rPr>
        <w:t xml:space="preserve">Информационные команды подразумевают получение ответа. Если в команде указан номер телефона, то ответ будет отправлен на указанный номер телефона в виде СМС, даже в случае, когда запрос производится через </w:t>
      </w:r>
      <w:r>
        <w:rPr>
          <w:lang w:val="en-US" w:eastAsia="ru-RU"/>
        </w:rPr>
        <w:t>TCP</w:t>
      </w:r>
      <w:r>
        <w:rPr>
          <w:lang w:eastAsia="ru-RU"/>
        </w:rPr>
        <w:t>-канал. В случаях, когда номер телефона не указан, ответ будет отправлен источнику запроса (на номер телефона или адрес сервера).</w:t>
      </w:r>
    </w:p>
    <w:p w14:paraId="4C025694" w14:textId="77777777" w:rsidR="00FB51AE" w:rsidRDefault="00000000">
      <w:pPr>
        <w:pStyle w:val="afff"/>
        <w:ind w:left="363" w:right="0"/>
      </w:pPr>
      <w:r>
        <w:tab/>
        <w:t>Текстовая команда будет принята устройством в момент следующего выхода на связь</w:t>
      </w:r>
    </w:p>
    <w:p w14:paraId="10C04B61" w14:textId="77777777" w:rsidR="00FB51AE" w:rsidRDefault="00000000">
      <w:pPr>
        <w:pStyle w:val="27"/>
        <w:ind w:left="363" w:right="0"/>
        <w:rPr>
          <w:i w:val="0"/>
        </w:rPr>
      </w:pPr>
      <w:r>
        <w:rPr>
          <w:rStyle w:val="22"/>
          <w:i/>
        </w:rPr>
        <w:t>Использование пробелов в текстовой команде не допускается. Перед отправкой сообщения необходимо убедиться, что пробелы отсутствуют: перед сообщением, после сообщения и в структуре сообщения.</w:t>
      </w:r>
    </w:p>
    <w:p w14:paraId="3C187306" w14:textId="77777777" w:rsidR="00FB51AE" w:rsidRDefault="00000000">
      <w:pPr>
        <w:spacing w:line="259" w:lineRule="auto"/>
        <w:rPr>
          <w:i/>
          <w:sz w:val="24"/>
          <w:lang w:eastAsia="ru-RU"/>
        </w:rPr>
      </w:pPr>
      <w:r>
        <w:br w:type="page"/>
      </w:r>
    </w:p>
    <w:p w14:paraId="11017C28" w14:textId="77777777" w:rsidR="00FB51AE" w:rsidRDefault="00000000">
      <w:pPr>
        <w:pStyle w:val="afff1"/>
        <w:ind w:left="363"/>
      </w:pPr>
      <w:r>
        <w:lastRenderedPageBreak/>
        <w:t>Таблица 2</w:t>
      </w:r>
    </w:p>
    <w:tbl>
      <w:tblPr>
        <w:tblW w:w="9547" w:type="dxa"/>
        <w:tblInd w:w="387" w:type="dxa"/>
        <w:tblLayout w:type="fixed"/>
        <w:tblLook w:val="04A0" w:firstRow="1" w:lastRow="0" w:firstColumn="1" w:lastColumn="0" w:noHBand="0" w:noVBand="1"/>
      </w:tblPr>
      <w:tblGrid>
        <w:gridCol w:w="3397"/>
        <w:gridCol w:w="6150"/>
      </w:tblGrid>
      <w:tr w:rsidR="00FB51AE" w14:paraId="0396594D" w14:textId="77777777">
        <w:tc>
          <w:tcPr>
            <w:tcW w:w="3397" w:type="dxa"/>
            <w:shd w:val="clear" w:color="auto" w:fill="EDEDED"/>
          </w:tcPr>
          <w:p w14:paraId="0104CF3F" w14:textId="77777777" w:rsidR="00FB51AE" w:rsidRDefault="00000000">
            <w:pPr>
              <w:pStyle w:val="26"/>
              <w:widowControl w:val="0"/>
            </w:pPr>
            <w:r>
              <w:t>Формат</w:t>
            </w:r>
          </w:p>
        </w:tc>
        <w:tc>
          <w:tcPr>
            <w:tcW w:w="6149" w:type="dxa"/>
            <w:shd w:val="clear" w:color="auto" w:fill="EDEDED"/>
          </w:tcPr>
          <w:p w14:paraId="308F46A8" w14:textId="77777777" w:rsidR="00FB51AE" w:rsidRDefault="00000000">
            <w:pPr>
              <w:pStyle w:val="26"/>
              <w:widowControl w:val="0"/>
            </w:pPr>
            <w:r>
              <w:t>Описание команды</w:t>
            </w:r>
          </w:p>
        </w:tc>
      </w:tr>
      <w:tr w:rsidR="00FB51AE" w14:paraId="4520F759" w14:textId="77777777">
        <w:tc>
          <w:tcPr>
            <w:tcW w:w="9546" w:type="dxa"/>
            <w:gridSpan w:val="2"/>
            <w:shd w:val="clear" w:color="auto" w:fill="FFFFFF"/>
          </w:tcPr>
          <w:p w14:paraId="39EC9BC7" w14:textId="77777777" w:rsidR="00FB51AE" w:rsidRDefault="00000000">
            <w:pPr>
              <w:pStyle w:val="26"/>
              <w:widowControl w:val="0"/>
            </w:pPr>
            <w:r>
              <w:t>Команды настройки</w:t>
            </w:r>
          </w:p>
        </w:tc>
      </w:tr>
      <w:tr w:rsidR="00FB51AE" w14:paraId="6D77AF6C" w14:textId="77777777">
        <w:trPr>
          <w:trHeight w:val="598"/>
        </w:trPr>
        <w:tc>
          <w:tcPr>
            <w:tcW w:w="3397" w:type="dxa"/>
          </w:tcPr>
          <w:p w14:paraId="1CBDEF9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p>
          <w:p w14:paraId="3D9D6107" w14:textId="77777777" w:rsidR="00FB51AE" w:rsidRDefault="00000000">
            <w:pPr>
              <w:pStyle w:val="affe"/>
              <w:widowControl w:val="0"/>
              <w:rPr>
                <w:bCs/>
              </w:rPr>
            </w:pPr>
            <w:r>
              <w:rPr>
                <w:rFonts w:ascii="Calibri" w:eastAsia="Calibri" w:hAnsi="Calibri"/>
                <w:sz w:val="22"/>
                <w:szCs w:val="22"/>
                <w:lang w:eastAsia="en-US"/>
              </w:rPr>
              <w:t>*</w:t>
            </w:r>
            <w:r>
              <w:rPr>
                <w:rFonts w:ascii="Calibri" w:eastAsia="Calibri" w:hAnsi="Calibri"/>
                <w:sz w:val="22"/>
                <w:szCs w:val="22"/>
                <w:lang w:val="en-US" w:eastAsia="en-US"/>
              </w:rPr>
              <w:t>SETP</w:t>
            </w:r>
            <w:r>
              <w:rPr>
                <w:rFonts w:ascii="Calibri" w:eastAsia="Calibri" w:hAnsi="Calibri"/>
                <w:sz w:val="22"/>
                <w:szCs w:val="22"/>
                <w:lang w:eastAsia="en-US"/>
              </w:rPr>
              <w:t>*список_параметров</w:t>
            </w:r>
          </w:p>
        </w:tc>
        <w:tc>
          <w:tcPr>
            <w:tcW w:w="6149" w:type="dxa"/>
          </w:tcPr>
          <w:p w14:paraId="59A015F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Команда настройки конфигурации маяка. Подробное описание команды в разделе «Настройка через  </w:t>
            </w:r>
            <w:r>
              <w:rPr>
                <w:rFonts w:ascii="Calibri" w:eastAsia="Calibri" w:hAnsi="Calibri"/>
                <w:sz w:val="22"/>
                <w:szCs w:val="22"/>
                <w:lang w:val="en-US" w:eastAsia="en-US"/>
              </w:rPr>
              <w:t>SMS</w:t>
            </w:r>
            <w:r>
              <w:rPr>
                <w:rFonts w:ascii="Calibri" w:eastAsia="Calibri" w:hAnsi="Calibri"/>
                <w:sz w:val="22"/>
                <w:szCs w:val="22"/>
                <w:lang w:eastAsia="en-US"/>
              </w:rPr>
              <w:t xml:space="preserve">, </w:t>
            </w:r>
            <w:r>
              <w:rPr>
                <w:rFonts w:ascii="Calibri" w:eastAsia="Calibri" w:hAnsi="Calibri"/>
                <w:sz w:val="22"/>
                <w:szCs w:val="22"/>
                <w:lang w:val="en-US" w:eastAsia="en-US"/>
              </w:rPr>
              <w:t>TCP</w:t>
            </w:r>
            <w:r>
              <w:rPr>
                <w:rFonts w:ascii="Calibri" w:eastAsia="Calibri" w:hAnsi="Calibri"/>
                <w:sz w:val="22"/>
                <w:szCs w:val="22"/>
                <w:lang w:eastAsia="en-US"/>
              </w:rPr>
              <w:t>».</w:t>
            </w:r>
          </w:p>
        </w:tc>
      </w:tr>
      <w:tr w:rsidR="00FB51AE" w14:paraId="255C685F" w14:textId="77777777">
        <w:trPr>
          <w:trHeight w:val="315"/>
        </w:trPr>
        <w:tc>
          <w:tcPr>
            <w:tcW w:w="9546" w:type="dxa"/>
            <w:gridSpan w:val="2"/>
            <w:shd w:val="clear" w:color="auto" w:fill="FFFFFF"/>
          </w:tcPr>
          <w:p w14:paraId="2391A464" w14:textId="77777777" w:rsidR="00FB51AE" w:rsidRDefault="00000000">
            <w:pPr>
              <w:pStyle w:val="26"/>
              <w:widowControl w:val="0"/>
            </w:pPr>
            <w:r>
              <w:t>Управляющие команды</w:t>
            </w:r>
          </w:p>
        </w:tc>
      </w:tr>
      <w:tr w:rsidR="00FB51AE" w14:paraId="7A366192" w14:textId="77777777">
        <w:trPr>
          <w:trHeight w:val="371"/>
        </w:trPr>
        <w:tc>
          <w:tcPr>
            <w:tcW w:w="3397" w:type="dxa"/>
            <w:shd w:val="clear" w:color="auto" w:fill="FFFFFF"/>
          </w:tcPr>
          <w:p w14:paraId="651CC865"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r>
              <w:rPr>
                <w:rFonts w:ascii="Calibri" w:eastAsia="Calibri" w:hAnsi="Calibri"/>
                <w:sz w:val="22"/>
                <w:szCs w:val="22"/>
                <w:lang w:val="en-US" w:eastAsia="en-US"/>
              </w:rPr>
              <w:t>SERV</w:t>
            </w:r>
            <w:r>
              <w:rPr>
                <w:rFonts w:ascii="Calibri" w:eastAsia="Calibri" w:hAnsi="Calibri"/>
                <w:sz w:val="22"/>
                <w:szCs w:val="22"/>
                <w:lang w:eastAsia="en-US"/>
              </w:rPr>
              <w:t>*1.2</w:t>
            </w:r>
          </w:p>
        </w:tc>
        <w:tc>
          <w:tcPr>
            <w:tcW w:w="6149" w:type="dxa"/>
            <w:shd w:val="clear" w:color="auto" w:fill="FFFFFF"/>
          </w:tcPr>
          <w:p w14:paraId="1C40BA4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В следующем пакете прислать </w:t>
            </w:r>
            <w:r>
              <w:rPr>
                <w:rFonts w:ascii="Calibri" w:eastAsia="Calibri" w:hAnsi="Calibri"/>
                <w:sz w:val="22"/>
                <w:szCs w:val="22"/>
                <w:lang w:val="en-US" w:eastAsia="en-US"/>
              </w:rPr>
              <w:t>ICCID</w:t>
            </w:r>
            <w:r>
              <w:rPr>
                <w:rFonts w:ascii="Calibri" w:eastAsia="Calibri" w:hAnsi="Calibri"/>
                <w:sz w:val="22"/>
                <w:szCs w:val="22"/>
                <w:lang w:eastAsia="en-US"/>
              </w:rPr>
              <w:t xml:space="preserve"> подключенных СИМ-карт.</w:t>
            </w:r>
          </w:p>
        </w:tc>
      </w:tr>
      <w:tr w:rsidR="00FB51AE" w14:paraId="4A84329C" w14:textId="77777777">
        <w:trPr>
          <w:trHeight w:val="401"/>
        </w:trPr>
        <w:tc>
          <w:tcPr>
            <w:tcW w:w="3397" w:type="dxa"/>
          </w:tcPr>
          <w:p w14:paraId="134A17F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r>
              <w:rPr>
                <w:rFonts w:ascii="Calibri" w:eastAsia="Calibri" w:hAnsi="Calibri"/>
                <w:sz w:val="22"/>
                <w:szCs w:val="22"/>
                <w:lang w:val="en-US" w:eastAsia="en-US"/>
              </w:rPr>
              <w:t>SERV</w:t>
            </w:r>
            <w:r>
              <w:rPr>
                <w:rFonts w:ascii="Calibri" w:eastAsia="Calibri" w:hAnsi="Calibri"/>
                <w:sz w:val="22"/>
                <w:szCs w:val="22"/>
                <w:lang w:eastAsia="en-US"/>
              </w:rPr>
              <w:t>*1.4</w:t>
            </w:r>
          </w:p>
        </w:tc>
        <w:tc>
          <w:tcPr>
            <w:tcW w:w="6149" w:type="dxa"/>
          </w:tcPr>
          <w:p w14:paraId="1C858D2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Обновить ПО через веб-конфигуратор, даже если назначенная и текущая версии совпадают.</w:t>
            </w:r>
          </w:p>
        </w:tc>
      </w:tr>
      <w:tr w:rsidR="00FB51AE" w14:paraId="38665FA2" w14:textId="77777777">
        <w:trPr>
          <w:trHeight w:val="378"/>
        </w:trPr>
        <w:tc>
          <w:tcPr>
            <w:tcW w:w="3397" w:type="dxa"/>
          </w:tcPr>
          <w:p w14:paraId="4C965BA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r>
              <w:rPr>
                <w:rFonts w:ascii="Calibri" w:eastAsia="Calibri" w:hAnsi="Calibri"/>
                <w:sz w:val="22"/>
                <w:szCs w:val="22"/>
                <w:lang w:val="en-US" w:eastAsia="en-US"/>
              </w:rPr>
              <w:t>SERV*1.5</w:t>
            </w:r>
          </w:p>
        </w:tc>
        <w:tc>
          <w:tcPr>
            <w:tcW w:w="6149" w:type="dxa"/>
          </w:tcPr>
          <w:p w14:paraId="3F47968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Обновить ПО через веб-конфигуратор, если назначенная версия отличается от текущей.</w:t>
            </w:r>
          </w:p>
        </w:tc>
      </w:tr>
      <w:tr w:rsidR="00FB51AE" w14:paraId="6B4E5F52" w14:textId="77777777">
        <w:trPr>
          <w:trHeight w:val="381"/>
        </w:trPr>
        <w:tc>
          <w:tcPr>
            <w:tcW w:w="3397" w:type="dxa"/>
          </w:tcPr>
          <w:p w14:paraId="4A6F923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r>
              <w:rPr>
                <w:rFonts w:ascii="Calibri" w:eastAsia="Calibri" w:hAnsi="Calibri"/>
                <w:sz w:val="22"/>
                <w:szCs w:val="22"/>
                <w:lang w:val="en-US" w:eastAsia="en-US"/>
              </w:rPr>
              <w:t>SERV*1.8</w:t>
            </w:r>
          </w:p>
        </w:tc>
        <w:tc>
          <w:tcPr>
            <w:tcW w:w="6149" w:type="dxa"/>
          </w:tcPr>
          <w:p w14:paraId="3549CD1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Скачать настройки с веб-конфигуратора</w:t>
            </w:r>
          </w:p>
        </w:tc>
      </w:tr>
      <w:tr w:rsidR="00FB51AE" w14:paraId="112A768B" w14:textId="77777777">
        <w:trPr>
          <w:trHeight w:val="386"/>
        </w:trPr>
        <w:tc>
          <w:tcPr>
            <w:tcW w:w="3397" w:type="dxa"/>
          </w:tcPr>
          <w:p w14:paraId="38ABB6D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r>
              <w:rPr>
                <w:rFonts w:ascii="Calibri" w:eastAsia="Calibri" w:hAnsi="Calibri"/>
                <w:sz w:val="22"/>
                <w:szCs w:val="22"/>
                <w:lang w:val="en-US" w:eastAsia="en-US"/>
              </w:rPr>
              <w:t>SERV*1.9</w:t>
            </w:r>
          </w:p>
        </w:tc>
        <w:tc>
          <w:tcPr>
            <w:tcW w:w="6149" w:type="dxa"/>
          </w:tcPr>
          <w:p w14:paraId="2E91244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Отправить настройки на веб-конфигуратор</w:t>
            </w:r>
          </w:p>
        </w:tc>
      </w:tr>
      <w:tr w:rsidR="00FB51AE" w14:paraId="4C24270B" w14:textId="77777777">
        <w:tc>
          <w:tcPr>
            <w:tcW w:w="9546" w:type="dxa"/>
            <w:gridSpan w:val="2"/>
            <w:shd w:val="clear" w:color="auto" w:fill="FFFFFF"/>
          </w:tcPr>
          <w:p w14:paraId="25125A6F" w14:textId="77777777" w:rsidR="00FB51AE" w:rsidRDefault="00000000">
            <w:pPr>
              <w:pStyle w:val="26"/>
              <w:widowControl w:val="0"/>
            </w:pPr>
            <w:r>
              <w:t>Информационные команды</w:t>
            </w:r>
          </w:p>
        </w:tc>
      </w:tr>
      <w:tr w:rsidR="00FB51AE" w14:paraId="2D00F8EF" w14:textId="77777777">
        <w:trPr>
          <w:trHeight w:val="673"/>
        </w:trPr>
        <w:tc>
          <w:tcPr>
            <w:tcW w:w="3397" w:type="dxa"/>
          </w:tcPr>
          <w:p w14:paraId="21FABF3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p>
          <w:p w14:paraId="2B86823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*SMSI*номер_телефона</w:t>
            </w:r>
          </w:p>
        </w:tc>
        <w:tc>
          <w:tcPr>
            <w:tcW w:w="6149" w:type="dxa"/>
          </w:tcPr>
          <w:p w14:paraId="623F2F2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Получить СМС с </w:t>
            </w:r>
            <w:r>
              <w:rPr>
                <w:rFonts w:ascii="Calibri" w:eastAsia="Calibri" w:hAnsi="Calibri"/>
                <w:sz w:val="22"/>
                <w:szCs w:val="22"/>
                <w:lang w:val="en-US" w:eastAsia="en-US"/>
              </w:rPr>
              <w:t>IMEI</w:t>
            </w:r>
            <w:r>
              <w:rPr>
                <w:rFonts w:ascii="Calibri" w:eastAsia="Calibri" w:hAnsi="Calibri"/>
                <w:sz w:val="22"/>
                <w:szCs w:val="22"/>
                <w:lang w:eastAsia="en-US"/>
              </w:rPr>
              <w:t>, версией ПО и напряжением на элементах питания.  Поле номер_телефона не является обязательным.</w:t>
            </w:r>
          </w:p>
        </w:tc>
      </w:tr>
      <w:tr w:rsidR="00FB51AE" w14:paraId="6FDFF60B" w14:textId="77777777">
        <w:trPr>
          <w:trHeight w:val="695"/>
        </w:trPr>
        <w:tc>
          <w:tcPr>
            <w:tcW w:w="3397" w:type="dxa"/>
          </w:tcPr>
          <w:p w14:paraId="195AB5C7"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p>
          <w:p w14:paraId="47FC5BAC"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*SMS</w:t>
            </w:r>
            <w:r>
              <w:rPr>
                <w:rFonts w:ascii="Calibri" w:eastAsia="Calibri" w:hAnsi="Calibri"/>
                <w:sz w:val="22"/>
                <w:szCs w:val="22"/>
                <w:lang w:val="en-US" w:eastAsia="en-US"/>
              </w:rPr>
              <w:t>K</w:t>
            </w:r>
            <w:r>
              <w:rPr>
                <w:rFonts w:ascii="Calibri" w:eastAsia="Calibri" w:hAnsi="Calibri"/>
                <w:sz w:val="22"/>
                <w:szCs w:val="22"/>
                <w:lang w:eastAsia="en-US"/>
              </w:rPr>
              <w:t>*номер_телефона</w:t>
            </w:r>
          </w:p>
        </w:tc>
        <w:tc>
          <w:tcPr>
            <w:tcW w:w="6149" w:type="dxa"/>
          </w:tcPr>
          <w:p w14:paraId="3755C12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Получить СМС, содержащую ссылку на карту с последним зафиксированным местоположением. Поле номер_телефона не является обязательным.</w:t>
            </w:r>
          </w:p>
        </w:tc>
      </w:tr>
      <w:tr w:rsidR="00FB51AE" w14:paraId="7F35B656" w14:textId="77777777">
        <w:trPr>
          <w:trHeight w:val="695"/>
        </w:trPr>
        <w:tc>
          <w:tcPr>
            <w:tcW w:w="3397" w:type="dxa"/>
          </w:tcPr>
          <w:p w14:paraId="7DEEEE0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пароль_доступа</w:t>
            </w:r>
          </w:p>
          <w:p w14:paraId="522E108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w:t>
            </w:r>
            <w:r>
              <w:rPr>
                <w:rFonts w:ascii="Calibri" w:eastAsia="Calibri" w:hAnsi="Calibri"/>
                <w:sz w:val="22"/>
                <w:szCs w:val="22"/>
                <w:lang w:val="en-US" w:eastAsia="en-US"/>
              </w:rPr>
              <w:t>GETP</w:t>
            </w:r>
            <w:r>
              <w:rPr>
                <w:rFonts w:ascii="Calibri" w:eastAsia="Calibri" w:hAnsi="Calibri"/>
                <w:sz w:val="22"/>
                <w:szCs w:val="22"/>
                <w:lang w:eastAsia="en-US"/>
              </w:rPr>
              <w:t>*номер_телефона</w:t>
            </w:r>
          </w:p>
        </w:tc>
        <w:tc>
          <w:tcPr>
            <w:tcW w:w="6149" w:type="dxa"/>
          </w:tcPr>
          <w:p w14:paraId="4C3DF03A"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Получить текущую конфигурацию трекера. Поле номер_телефона не является обязательным.</w:t>
            </w:r>
          </w:p>
        </w:tc>
      </w:tr>
    </w:tbl>
    <w:p w14:paraId="4AA0F634" w14:textId="77777777" w:rsidR="00FB51AE" w:rsidRDefault="00FB51AE">
      <w:pPr>
        <w:pStyle w:val="affe"/>
      </w:pPr>
    </w:p>
    <w:p w14:paraId="1C121790" w14:textId="77777777" w:rsidR="00FB51AE" w:rsidRDefault="00000000">
      <w:pPr>
        <w:pStyle w:val="afff2"/>
        <w:ind w:firstLine="708"/>
        <w:jc w:val="left"/>
        <w:rPr>
          <w:b w:val="0"/>
          <w:color w:val="auto"/>
        </w:rPr>
      </w:pPr>
      <w:r>
        <w:rPr>
          <w:b w:val="0"/>
          <w:color w:val="auto"/>
          <w:lang w:eastAsia="ru-RU"/>
        </w:rPr>
        <w:t>Примеры текстовых команд</w:t>
      </w:r>
      <w:r>
        <w:rPr>
          <w:b w:val="0"/>
          <w:color w:val="auto"/>
        </w:rPr>
        <w:t>:</w:t>
      </w:r>
    </w:p>
    <w:p w14:paraId="7D1EADA6" w14:textId="77777777" w:rsidR="00FB51AE" w:rsidRDefault="00000000">
      <w:pPr>
        <w:pStyle w:val="a"/>
        <w:spacing w:after="0"/>
        <w:ind w:left="363" w:firstLine="0"/>
        <w:rPr>
          <w:rStyle w:val="40"/>
          <w:rFonts w:ascii="Times New Roman" w:eastAsiaTheme="minorHAnsi" w:hAnsi="Times New Roman" w:cstheme="minorBidi"/>
          <w:i w:val="0"/>
          <w:iCs w:val="0"/>
          <w:color w:val="auto"/>
        </w:rPr>
      </w:pPr>
      <w:r>
        <w:rPr>
          <w:rStyle w:val="af9"/>
          <w:rFonts w:eastAsiaTheme="majorEastAsia" w:cstheme="minorBidi"/>
        </w:rPr>
        <w:t>123456*GETP*</w:t>
      </w:r>
      <w:r>
        <w:rPr>
          <w:rStyle w:val="40"/>
          <w:rFonts w:cstheme="minorBidi"/>
        </w:rPr>
        <w:t xml:space="preserve"> </w:t>
      </w:r>
      <w:r>
        <w:rPr>
          <w:rStyle w:val="af9"/>
          <w:rFonts w:eastAsiaTheme="majorEastAsia" w:cstheme="minorBidi"/>
        </w:rPr>
        <w:t>-</w:t>
      </w:r>
      <w:r>
        <w:rPr>
          <w:rStyle w:val="40"/>
          <w:rFonts w:cstheme="minorBidi"/>
        </w:rPr>
        <w:t xml:space="preserve"> </w:t>
      </w:r>
      <w:r>
        <w:rPr>
          <w:rFonts w:eastAsiaTheme="majorEastAsia"/>
        </w:rPr>
        <w:t>Команда без указания номера телефона.</w:t>
      </w:r>
    </w:p>
    <w:p w14:paraId="1CF8BE4E" w14:textId="77777777" w:rsidR="00FB51AE" w:rsidRDefault="00000000">
      <w:pPr>
        <w:pStyle w:val="a"/>
        <w:spacing w:before="0" w:after="0"/>
        <w:ind w:left="363" w:firstLine="0"/>
        <w:contextualSpacing w:val="0"/>
      </w:pPr>
      <w:r>
        <w:rPr>
          <w:rStyle w:val="af9"/>
          <w:rFonts w:eastAsiaTheme="majorEastAsia" w:cstheme="minorBidi"/>
        </w:rPr>
        <w:t>123456*SMSI*+71234567890</w:t>
      </w:r>
      <w:r>
        <w:rPr>
          <w:rStyle w:val="40"/>
          <w:rFonts w:cstheme="minorBidi"/>
        </w:rPr>
        <w:t xml:space="preserve"> </w:t>
      </w:r>
      <w:r>
        <w:rPr>
          <w:rStyle w:val="af9"/>
          <w:rFonts w:eastAsiaTheme="majorEastAsia" w:cstheme="minorBidi"/>
        </w:rPr>
        <w:t>–</w:t>
      </w:r>
      <w:r>
        <w:rPr>
          <w:rStyle w:val="40"/>
          <w:rFonts w:cstheme="minorBidi"/>
        </w:rPr>
        <w:t xml:space="preserve"> </w:t>
      </w:r>
      <w:r>
        <w:rPr>
          <w:rFonts w:eastAsiaTheme="majorEastAsia"/>
        </w:rPr>
        <w:t>Команда с указанием номера телефона.</w:t>
      </w:r>
    </w:p>
    <w:p w14:paraId="0DA979B3" w14:textId="77777777" w:rsidR="00FB51AE" w:rsidRDefault="00000000">
      <w:pPr>
        <w:pStyle w:val="a"/>
        <w:spacing w:before="0" w:after="0"/>
        <w:ind w:left="363" w:firstLine="0"/>
        <w:contextualSpacing w:val="0"/>
        <w:rPr>
          <w:rStyle w:val="40"/>
          <w:rFonts w:ascii="Times New Roman" w:eastAsiaTheme="minorHAnsi" w:hAnsi="Times New Roman" w:cstheme="minorBidi"/>
          <w:i w:val="0"/>
          <w:iCs w:val="0"/>
          <w:color w:val="auto"/>
        </w:rPr>
      </w:pPr>
      <w:r>
        <w:rPr>
          <w:rStyle w:val="af9"/>
          <w:rFonts w:eastAsiaTheme="majorEastAsia" w:cstheme="minorBidi"/>
        </w:rPr>
        <w:t>*SMSK*+71234567890 –</w:t>
      </w:r>
      <w:r>
        <w:rPr>
          <w:rStyle w:val="40"/>
          <w:rFonts w:cstheme="minorBidi"/>
        </w:rPr>
        <w:t xml:space="preserve"> </w:t>
      </w:r>
      <w:r>
        <w:rPr>
          <w:rFonts w:eastAsiaTheme="majorEastAsia"/>
        </w:rPr>
        <w:t>Вид команды в случае, когда пароль отсутствует.</w:t>
      </w:r>
    </w:p>
    <w:p w14:paraId="39AE86D1" w14:textId="77777777" w:rsidR="00FB51AE" w:rsidRDefault="00000000">
      <w:pPr>
        <w:pStyle w:val="a"/>
        <w:spacing w:before="0" w:after="0"/>
        <w:ind w:left="363" w:firstLine="0"/>
        <w:contextualSpacing w:val="0"/>
        <w:rPr>
          <w:rStyle w:val="40"/>
          <w:rFonts w:ascii="Times New Roman" w:eastAsiaTheme="minorHAnsi" w:hAnsi="Times New Roman" w:cstheme="minorBidi"/>
          <w:i w:val="0"/>
          <w:iCs w:val="0"/>
          <w:color w:val="auto"/>
        </w:rPr>
      </w:pPr>
      <w:r>
        <w:rPr>
          <w:rStyle w:val="af9"/>
          <w:rFonts w:eastAsiaTheme="majorEastAsia" w:cstheme="minorBidi"/>
        </w:rPr>
        <w:t>*SMSK* -</w:t>
      </w:r>
      <w:r>
        <w:rPr>
          <w:rStyle w:val="40"/>
          <w:rFonts w:cstheme="minorBidi"/>
        </w:rPr>
        <w:t xml:space="preserve"> </w:t>
      </w:r>
      <w:r>
        <w:rPr>
          <w:rFonts w:eastAsiaTheme="majorEastAsia"/>
        </w:rPr>
        <w:t>Команда без указания номера телефона в случае отсутствия пароля.</w:t>
      </w:r>
    </w:p>
    <w:p w14:paraId="7776E201" w14:textId="77777777" w:rsidR="00FB51AE" w:rsidRDefault="00000000">
      <w:pPr>
        <w:pStyle w:val="a"/>
        <w:spacing w:before="0" w:after="160"/>
        <w:ind w:left="363" w:firstLine="0"/>
        <w:contextualSpacing w:val="0"/>
      </w:pPr>
      <w:r>
        <w:rPr>
          <w:rStyle w:val="af9"/>
          <w:rFonts w:eastAsiaTheme="majorEastAsia" w:cstheme="minorBidi"/>
        </w:rPr>
        <w:t>123456*SERV*1.8 –</w:t>
      </w:r>
      <w:r>
        <w:rPr>
          <w:rStyle w:val="40"/>
          <w:rFonts w:cstheme="minorBidi"/>
        </w:rPr>
        <w:t xml:space="preserve"> </w:t>
      </w:r>
      <w:r>
        <w:rPr>
          <w:rFonts w:eastAsiaTheme="majorEastAsia"/>
        </w:rPr>
        <w:t>Вид команды обновления настроек.</w:t>
      </w:r>
    </w:p>
    <w:p w14:paraId="26C937A7" w14:textId="77777777" w:rsidR="00FB51AE" w:rsidRDefault="00FB51AE">
      <w:pPr>
        <w:rPr>
          <w:lang w:eastAsia="ru-RU"/>
        </w:rPr>
      </w:pPr>
    </w:p>
    <w:p w14:paraId="1068BBBE" w14:textId="77777777" w:rsidR="00FB51AE" w:rsidRDefault="00000000">
      <w:pPr>
        <w:pStyle w:val="27"/>
        <w:ind w:left="0" w:right="0"/>
        <w:rPr>
          <w:lang w:eastAsia="ru-RU"/>
        </w:rPr>
      </w:pPr>
      <w:r>
        <w:br w:type="page"/>
      </w:r>
    </w:p>
    <w:p w14:paraId="1CF712BC" w14:textId="77777777" w:rsidR="00FB51AE" w:rsidRDefault="00000000">
      <w:pPr>
        <w:rPr>
          <w:rStyle w:val="ad"/>
        </w:rPr>
      </w:pPr>
      <w:r>
        <w:rPr>
          <w:rStyle w:val="ad"/>
          <w:rFonts w:eastAsiaTheme="majorEastAsia"/>
        </w:rPr>
        <w:lastRenderedPageBreak/>
        <w:t xml:space="preserve">Настройка через SMS, </w:t>
      </w:r>
      <w:r>
        <w:rPr>
          <w:rStyle w:val="ad"/>
          <w:rFonts w:eastAsiaTheme="majorEastAsia"/>
          <w:lang w:val="en-US"/>
        </w:rPr>
        <w:t>TCP</w:t>
      </w:r>
    </w:p>
    <w:p w14:paraId="4D967E4D" w14:textId="77777777" w:rsidR="00FB51AE" w:rsidRDefault="00000000">
      <w:pPr>
        <w:ind w:left="363" w:firstLine="345"/>
        <w:jc w:val="both"/>
      </w:pPr>
      <w:r>
        <w:rPr>
          <w:rFonts w:eastAsiaTheme="majorEastAsia"/>
        </w:rPr>
        <w:t>Настройка может производиться с любого из двух используемых маяком серверов или любого номера телефона.</w:t>
      </w:r>
    </w:p>
    <w:p w14:paraId="21783F2B" w14:textId="77777777" w:rsidR="00FB51AE" w:rsidRDefault="00000000">
      <w:pPr>
        <w:ind w:left="363" w:firstLine="345"/>
        <w:jc w:val="both"/>
      </w:pPr>
      <w:r>
        <w:rPr>
          <w:rFonts w:eastAsiaTheme="majorEastAsia"/>
        </w:rPr>
        <w:t>Структура сообщения с командой изменения настроек выглядит следующим образом:</w:t>
      </w:r>
    </w:p>
    <w:p w14:paraId="1D1C1D61" w14:textId="77777777" w:rsidR="00FB51AE" w:rsidRDefault="00000000">
      <w:pPr>
        <w:ind w:left="363"/>
        <w:jc w:val="both"/>
        <w:rPr>
          <w:rStyle w:val="af2"/>
        </w:rPr>
      </w:pPr>
      <w:r>
        <w:rPr>
          <w:rStyle w:val="af2"/>
          <w:rFonts w:eastAsiaTheme="majorEastAsia"/>
        </w:rPr>
        <w:t>пароль_доступа*SETP*список_изменяемых_параметров</w:t>
      </w:r>
    </w:p>
    <w:p w14:paraId="5A9FD406" w14:textId="77777777" w:rsidR="00FB51AE" w:rsidRDefault="00000000">
      <w:pPr>
        <w:ind w:left="363" w:firstLine="345"/>
        <w:jc w:val="both"/>
      </w:pPr>
      <w:r>
        <w:rPr>
          <w:rFonts w:eastAsiaTheme="majorEastAsia"/>
        </w:rPr>
        <w:t xml:space="preserve">По умолчанию поле </w:t>
      </w:r>
      <w:r>
        <w:rPr>
          <w:rStyle w:val="af2"/>
          <w:rFonts w:eastAsiaTheme="majorEastAsia"/>
        </w:rPr>
        <w:t>пароль_доступа</w:t>
      </w:r>
      <w:r>
        <w:rPr>
          <w:rFonts w:eastAsiaTheme="majorEastAsia"/>
        </w:rPr>
        <w:t xml:space="preserve"> имеет значение </w:t>
      </w:r>
      <w:r>
        <w:rPr>
          <w:rStyle w:val="af2"/>
          <w:rFonts w:eastAsiaTheme="majorEastAsia"/>
        </w:rPr>
        <w:t>123456</w:t>
      </w:r>
      <w:r>
        <w:rPr>
          <w:rFonts w:eastAsiaTheme="majorEastAsia"/>
        </w:rPr>
        <w:t xml:space="preserve">. </w:t>
      </w:r>
    </w:p>
    <w:p w14:paraId="4095D674" w14:textId="77777777" w:rsidR="00FB51AE" w:rsidRDefault="00000000">
      <w:pPr>
        <w:ind w:left="363" w:firstLine="345"/>
        <w:jc w:val="both"/>
      </w:pPr>
      <w:r>
        <w:rPr>
          <w:rFonts w:eastAsiaTheme="majorEastAsia"/>
        </w:rPr>
        <w:t xml:space="preserve">Поле </w:t>
      </w:r>
      <w:r>
        <w:rPr>
          <w:rStyle w:val="af2"/>
          <w:rFonts w:eastAsiaTheme="majorEastAsia"/>
        </w:rPr>
        <w:t>список_изменяемых_параметров</w:t>
      </w:r>
      <w:r>
        <w:rPr>
          <w:rFonts w:eastAsiaTheme="majorEastAsia"/>
        </w:rPr>
        <w:t xml:space="preserve"> содержит номер и значение одного или нескольких параметров, подлежащих изменению. Каждый элемент из списка изменяемых параметров имеет следующую структуру:</w:t>
      </w:r>
    </w:p>
    <w:p w14:paraId="4F50E5AC" w14:textId="77777777" w:rsidR="00FB51AE" w:rsidRDefault="00000000">
      <w:pPr>
        <w:ind w:left="363"/>
        <w:jc w:val="both"/>
        <w:rPr>
          <w:i/>
          <w:iCs/>
          <w:color w:val="2E74B5"/>
          <w:szCs w:val="28"/>
          <w:shd w:val="clear" w:color="auto" w:fill="FFFFFF"/>
        </w:rPr>
      </w:pPr>
      <w:r>
        <w:rPr>
          <w:rStyle w:val="af2"/>
          <w:rFonts w:eastAsiaTheme="majorEastAsia"/>
        </w:rPr>
        <w:t>#номер_параметра=значение</w:t>
      </w:r>
    </w:p>
    <w:p w14:paraId="6D87E6E6" w14:textId="77777777" w:rsidR="00FB51AE" w:rsidRDefault="00000000">
      <w:pPr>
        <w:ind w:left="363" w:firstLine="345"/>
        <w:jc w:val="both"/>
      </w:pPr>
      <w:r>
        <w:rPr>
          <w:rFonts w:eastAsiaTheme="majorEastAsia"/>
          <w:lang w:eastAsia="ru-RU"/>
        </w:rPr>
        <w:t xml:space="preserve">Количество одновременно изменяемых параметров не ограниченно. </w:t>
      </w:r>
    </w:p>
    <w:p w14:paraId="11B20995" w14:textId="77777777" w:rsidR="00FB51AE" w:rsidRDefault="00000000">
      <w:pPr>
        <w:pStyle w:val="afff1"/>
        <w:ind w:left="363"/>
      </w:pPr>
      <w:r>
        <w:rPr>
          <w:rFonts w:eastAsiaTheme="majorEastAsia"/>
        </w:rPr>
        <w:t xml:space="preserve">Таблица 3 – список параметров настройки для команды </w:t>
      </w:r>
      <w:r>
        <w:rPr>
          <w:rFonts w:eastAsiaTheme="majorEastAsia"/>
          <w:lang w:val="en-US"/>
        </w:rPr>
        <w:t>SETP</w:t>
      </w:r>
    </w:p>
    <w:tbl>
      <w:tblPr>
        <w:tblW w:w="9493" w:type="dxa"/>
        <w:tblInd w:w="281" w:type="dxa"/>
        <w:tblLayout w:type="fixed"/>
        <w:tblLook w:val="04A0" w:firstRow="1" w:lastRow="0" w:firstColumn="1" w:lastColumn="0" w:noHBand="0" w:noVBand="1"/>
      </w:tblPr>
      <w:tblGrid>
        <w:gridCol w:w="1557"/>
        <w:gridCol w:w="6126"/>
        <w:gridCol w:w="1810"/>
      </w:tblGrid>
      <w:tr w:rsidR="00FB51AE" w14:paraId="54E5580C" w14:textId="77777777">
        <w:trPr>
          <w:trHeight w:val="607"/>
        </w:trPr>
        <w:tc>
          <w:tcPr>
            <w:tcW w:w="1557" w:type="dxa"/>
            <w:shd w:val="clear" w:color="auto" w:fill="EDEDED"/>
          </w:tcPr>
          <w:p w14:paraId="76264EB3" w14:textId="77777777" w:rsidR="00FB51AE" w:rsidRDefault="00000000">
            <w:pPr>
              <w:pStyle w:val="26"/>
              <w:widowControl w:val="0"/>
              <w:spacing w:before="0" w:after="0"/>
            </w:pPr>
            <w:r>
              <w:t>Параметр</w:t>
            </w:r>
          </w:p>
        </w:tc>
        <w:tc>
          <w:tcPr>
            <w:tcW w:w="6126" w:type="dxa"/>
            <w:shd w:val="clear" w:color="auto" w:fill="EDEDED"/>
          </w:tcPr>
          <w:p w14:paraId="36A6245C" w14:textId="77777777" w:rsidR="00FB51AE" w:rsidRDefault="00000000">
            <w:pPr>
              <w:pStyle w:val="26"/>
              <w:widowControl w:val="0"/>
              <w:spacing w:before="0" w:after="0"/>
            </w:pPr>
            <w:r>
              <w:t>Описание</w:t>
            </w:r>
          </w:p>
        </w:tc>
        <w:tc>
          <w:tcPr>
            <w:tcW w:w="1810" w:type="dxa"/>
            <w:shd w:val="clear" w:color="auto" w:fill="EDEDED"/>
          </w:tcPr>
          <w:p w14:paraId="1ECDB6AA" w14:textId="77777777" w:rsidR="00FB51AE" w:rsidRDefault="00000000">
            <w:pPr>
              <w:pStyle w:val="26"/>
              <w:widowControl w:val="0"/>
              <w:spacing w:before="0" w:after="0"/>
            </w:pPr>
            <w:r>
              <w:t>Допустимые символы</w:t>
            </w:r>
          </w:p>
        </w:tc>
      </w:tr>
      <w:tr w:rsidR="00FB51AE" w14:paraId="43BBBAC8" w14:textId="77777777">
        <w:trPr>
          <w:trHeight w:val="170"/>
        </w:trPr>
        <w:tc>
          <w:tcPr>
            <w:tcW w:w="1557" w:type="dxa"/>
          </w:tcPr>
          <w:p w14:paraId="7D6F985A" w14:textId="77777777" w:rsidR="00FB51AE" w:rsidRDefault="00000000">
            <w:pPr>
              <w:pStyle w:val="affe"/>
              <w:widowControl w:val="0"/>
              <w:rPr>
                <w:lang w:val="en-US"/>
              </w:rPr>
            </w:pPr>
            <w:r>
              <w:rPr>
                <w:rFonts w:ascii="Calibri" w:eastAsia="Calibri" w:hAnsi="Calibri"/>
                <w:sz w:val="22"/>
                <w:szCs w:val="22"/>
                <w:lang w:val="en-US" w:eastAsia="en-US"/>
              </w:rPr>
              <w:t>#1</w:t>
            </w:r>
          </w:p>
        </w:tc>
        <w:tc>
          <w:tcPr>
            <w:tcW w:w="6126" w:type="dxa"/>
            <w:vAlign w:val="center"/>
          </w:tcPr>
          <w:p w14:paraId="3D34A649"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Пароль для управления. Длина: 0-10 символов. </w:t>
            </w:r>
          </w:p>
        </w:tc>
        <w:tc>
          <w:tcPr>
            <w:tcW w:w="1810" w:type="dxa"/>
            <w:vAlign w:val="center"/>
          </w:tcPr>
          <w:p w14:paraId="27DC267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a-z, A-Z, ".", "-"</w:t>
            </w:r>
          </w:p>
        </w:tc>
      </w:tr>
      <w:tr w:rsidR="00FB51AE" w14:paraId="7BA33496" w14:textId="77777777">
        <w:trPr>
          <w:trHeight w:val="170"/>
        </w:trPr>
        <w:tc>
          <w:tcPr>
            <w:tcW w:w="1557" w:type="dxa"/>
          </w:tcPr>
          <w:p w14:paraId="13F95C8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w:t>
            </w:r>
          </w:p>
        </w:tc>
        <w:tc>
          <w:tcPr>
            <w:tcW w:w="6126" w:type="dxa"/>
            <w:vAlign w:val="center"/>
          </w:tcPr>
          <w:p w14:paraId="60607B8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DNS / IP адрес сервера №1</w:t>
            </w:r>
          </w:p>
        </w:tc>
        <w:tc>
          <w:tcPr>
            <w:tcW w:w="1810" w:type="dxa"/>
            <w:vAlign w:val="center"/>
          </w:tcPr>
          <w:p w14:paraId="706F5F2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a-z, A-Z, ".", "-"</w:t>
            </w:r>
          </w:p>
        </w:tc>
      </w:tr>
      <w:tr w:rsidR="00FB51AE" w14:paraId="6A4A0D45" w14:textId="77777777">
        <w:trPr>
          <w:trHeight w:val="170"/>
        </w:trPr>
        <w:tc>
          <w:tcPr>
            <w:tcW w:w="1557" w:type="dxa"/>
          </w:tcPr>
          <w:p w14:paraId="3F25466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#3</w:t>
            </w:r>
          </w:p>
        </w:tc>
        <w:tc>
          <w:tcPr>
            <w:tcW w:w="6126" w:type="dxa"/>
            <w:vAlign w:val="center"/>
          </w:tcPr>
          <w:p w14:paraId="140B4E51"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Порт  сервера №1</w:t>
            </w:r>
          </w:p>
        </w:tc>
        <w:tc>
          <w:tcPr>
            <w:tcW w:w="1810" w:type="dxa"/>
            <w:vAlign w:val="center"/>
          </w:tcPr>
          <w:p w14:paraId="10C82BE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1-65535</w:t>
            </w:r>
          </w:p>
        </w:tc>
      </w:tr>
      <w:tr w:rsidR="00FB51AE" w14:paraId="6677C513" w14:textId="77777777">
        <w:trPr>
          <w:trHeight w:val="170"/>
        </w:trPr>
        <w:tc>
          <w:tcPr>
            <w:tcW w:w="1557" w:type="dxa"/>
          </w:tcPr>
          <w:p w14:paraId="35EBF8A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#4</w:t>
            </w:r>
          </w:p>
        </w:tc>
        <w:tc>
          <w:tcPr>
            <w:tcW w:w="6126" w:type="dxa"/>
            <w:vAlign w:val="center"/>
          </w:tcPr>
          <w:p w14:paraId="38AF817A"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DNS / IP адрес сервера №2</w:t>
            </w:r>
          </w:p>
        </w:tc>
        <w:tc>
          <w:tcPr>
            <w:tcW w:w="1810" w:type="dxa"/>
            <w:vAlign w:val="center"/>
          </w:tcPr>
          <w:p w14:paraId="4006F87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a-z, A-Z, ".", "-"</w:t>
            </w:r>
          </w:p>
        </w:tc>
      </w:tr>
      <w:tr w:rsidR="00FB51AE" w14:paraId="72890749" w14:textId="77777777">
        <w:trPr>
          <w:trHeight w:val="170"/>
        </w:trPr>
        <w:tc>
          <w:tcPr>
            <w:tcW w:w="1557" w:type="dxa"/>
          </w:tcPr>
          <w:p w14:paraId="1BD058CC" w14:textId="77777777" w:rsidR="00FB51AE" w:rsidRDefault="00000000">
            <w:pPr>
              <w:pStyle w:val="affe"/>
              <w:widowControl w:val="0"/>
              <w:rPr>
                <w:lang w:val="en-US"/>
              </w:rPr>
            </w:pPr>
            <w:r>
              <w:rPr>
                <w:rFonts w:ascii="Calibri" w:eastAsia="Calibri" w:hAnsi="Calibri"/>
                <w:sz w:val="22"/>
                <w:szCs w:val="22"/>
                <w:lang w:val="en-US" w:eastAsia="en-US"/>
              </w:rPr>
              <w:t>#5</w:t>
            </w:r>
          </w:p>
        </w:tc>
        <w:tc>
          <w:tcPr>
            <w:tcW w:w="6126" w:type="dxa"/>
            <w:vAlign w:val="center"/>
          </w:tcPr>
          <w:p w14:paraId="22EB5D5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Порт  сервера №2</w:t>
            </w:r>
          </w:p>
        </w:tc>
        <w:tc>
          <w:tcPr>
            <w:tcW w:w="1810" w:type="dxa"/>
            <w:vAlign w:val="center"/>
          </w:tcPr>
          <w:p w14:paraId="3A693E55"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1-65535</w:t>
            </w:r>
          </w:p>
        </w:tc>
      </w:tr>
      <w:tr w:rsidR="00FB51AE" w14:paraId="18222D63" w14:textId="77777777">
        <w:trPr>
          <w:trHeight w:val="170"/>
        </w:trPr>
        <w:tc>
          <w:tcPr>
            <w:tcW w:w="1557" w:type="dxa"/>
          </w:tcPr>
          <w:p w14:paraId="0DE9758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val="en-US" w:eastAsia="en-US"/>
              </w:rPr>
              <w:t>#</w:t>
            </w:r>
            <w:r>
              <w:rPr>
                <w:rFonts w:ascii="Calibri" w:eastAsia="Calibri" w:hAnsi="Calibri"/>
                <w:sz w:val="22"/>
                <w:szCs w:val="22"/>
                <w:lang w:eastAsia="en-US"/>
              </w:rPr>
              <w:t>6</w:t>
            </w:r>
          </w:p>
        </w:tc>
        <w:tc>
          <w:tcPr>
            <w:tcW w:w="6126" w:type="dxa"/>
            <w:vAlign w:val="center"/>
          </w:tcPr>
          <w:p w14:paraId="504DA49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Телефонный номер 1</w:t>
            </w:r>
          </w:p>
        </w:tc>
        <w:tc>
          <w:tcPr>
            <w:tcW w:w="1810" w:type="dxa"/>
            <w:vAlign w:val="center"/>
          </w:tcPr>
          <w:p w14:paraId="4DB0F13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0-9</w:t>
            </w:r>
          </w:p>
        </w:tc>
      </w:tr>
      <w:tr w:rsidR="00FB51AE" w14:paraId="32B339D6" w14:textId="77777777">
        <w:trPr>
          <w:trHeight w:val="170"/>
        </w:trPr>
        <w:tc>
          <w:tcPr>
            <w:tcW w:w="1557" w:type="dxa"/>
          </w:tcPr>
          <w:p w14:paraId="7233EC1B" w14:textId="77777777" w:rsidR="00FB51AE" w:rsidRDefault="00000000">
            <w:pPr>
              <w:pStyle w:val="affe"/>
              <w:widowControl w:val="0"/>
              <w:rPr>
                <w:lang w:val="en-US"/>
              </w:rPr>
            </w:pPr>
            <w:r>
              <w:rPr>
                <w:rFonts w:ascii="Calibri" w:eastAsia="Calibri" w:hAnsi="Calibri"/>
                <w:sz w:val="22"/>
                <w:szCs w:val="22"/>
                <w:lang w:val="en-US" w:eastAsia="en-US"/>
              </w:rPr>
              <w:t>#7</w:t>
            </w:r>
          </w:p>
        </w:tc>
        <w:tc>
          <w:tcPr>
            <w:tcW w:w="6126" w:type="dxa"/>
            <w:vAlign w:val="center"/>
          </w:tcPr>
          <w:p w14:paraId="4CF5AA0A"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Телефонный номер 2</w:t>
            </w:r>
          </w:p>
        </w:tc>
        <w:tc>
          <w:tcPr>
            <w:tcW w:w="1810" w:type="dxa"/>
            <w:vAlign w:val="center"/>
          </w:tcPr>
          <w:p w14:paraId="0789209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0-9</w:t>
            </w:r>
          </w:p>
        </w:tc>
      </w:tr>
      <w:tr w:rsidR="00FB51AE" w14:paraId="27DF05AA" w14:textId="77777777">
        <w:trPr>
          <w:trHeight w:val="170"/>
        </w:trPr>
        <w:tc>
          <w:tcPr>
            <w:tcW w:w="1557" w:type="dxa"/>
          </w:tcPr>
          <w:p w14:paraId="20BE9472" w14:textId="77777777" w:rsidR="00FB51AE" w:rsidRDefault="00000000">
            <w:pPr>
              <w:pStyle w:val="affe"/>
              <w:widowControl w:val="0"/>
              <w:rPr>
                <w:lang w:val="en-US"/>
              </w:rPr>
            </w:pPr>
            <w:r>
              <w:rPr>
                <w:rFonts w:ascii="Calibri" w:eastAsia="Calibri" w:hAnsi="Calibri"/>
                <w:sz w:val="22"/>
                <w:szCs w:val="22"/>
                <w:lang w:val="en-US" w:eastAsia="en-US"/>
              </w:rPr>
              <w:t>#8</w:t>
            </w:r>
          </w:p>
        </w:tc>
        <w:tc>
          <w:tcPr>
            <w:tcW w:w="6126" w:type="dxa"/>
            <w:vAlign w:val="center"/>
          </w:tcPr>
          <w:p w14:paraId="4A519AC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Телефонный номер 3</w:t>
            </w:r>
          </w:p>
        </w:tc>
        <w:tc>
          <w:tcPr>
            <w:tcW w:w="1810" w:type="dxa"/>
            <w:vAlign w:val="center"/>
          </w:tcPr>
          <w:p w14:paraId="37AAA09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0-9</w:t>
            </w:r>
          </w:p>
        </w:tc>
      </w:tr>
      <w:tr w:rsidR="00FB51AE" w14:paraId="4A3A43F4" w14:textId="77777777">
        <w:trPr>
          <w:trHeight w:val="170"/>
        </w:trPr>
        <w:tc>
          <w:tcPr>
            <w:tcW w:w="1557" w:type="dxa"/>
          </w:tcPr>
          <w:p w14:paraId="31E91191" w14:textId="77777777" w:rsidR="00FB51AE" w:rsidRDefault="00000000">
            <w:pPr>
              <w:pStyle w:val="affe"/>
              <w:widowControl w:val="0"/>
              <w:rPr>
                <w:lang w:val="en-US"/>
              </w:rPr>
            </w:pPr>
            <w:r>
              <w:rPr>
                <w:rFonts w:ascii="Calibri" w:eastAsia="Calibri" w:hAnsi="Calibri"/>
                <w:sz w:val="22"/>
                <w:szCs w:val="22"/>
                <w:lang w:val="en-US" w:eastAsia="en-US"/>
              </w:rPr>
              <w:t>#9</w:t>
            </w:r>
          </w:p>
        </w:tc>
        <w:tc>
          <w:tcPr>
            <w:tcW w:w="6126" w:type="dxa"/>
            <w:vAlign w:val="center"/>
          </w:tcPr>
          <w:p w14:paraId="5553B41A"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Режим работы </w:t>
            </w:r>
            <w:r>
              <w:rPr>
                <w:rFonts w:ascii="Calibri" w:eastAsia="Calibri" w:hAnsi="Calibri"/>
                <w:sz w:val="22"/>
                <w:szCs w:val="22"/>
                <w:lang w:val="en-US" w:eastAsia="en-US"/>
              </w:rPr>
              <w:t>SIM</w:t>
            </w:r>
            <w:r>
              <w:rPr>
                <w:rFonts w:ascii="Calibri" w:eastAsia="Calibri" w:hAnsi="Calibri"/>
                <w:sz w:val="22"/>
                <w:szCs w:val="22"/>
                <w:lang w:eastAsia="en-US"/>
              </w:rPr>
              <w:t xml:space="preserve"> карты 1. 0 - не использовать,</w:t>
            </w:r>
          </w:p>
          <w:p w14:paraId="07312DC7"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1 -домашняя сеть, </w:t>
            </w:r>
          </w:p>
          <w:p w14:paraId="04B5E717"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роуминг, </w:t>
            </w:r>
          </w:p>
          <w:p w14:paraId="516F0EE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3 - домашняя и роуминг.</w:t>
            </w:r>
          </w:p>
        </w:tc>
        <w:tc>
          <w:tcPr>
            <w:tcW w:w="1810" w:type="dxa"/>
            <w:vAlign w:val="center"/>
          </w:tcPr>
          <w:p w14:paraId="2C9AD06A" w14:textId="77777777" w:rsidR="00FB51AE" w:rsidRDefault="00000000">
            <w:pPr>
              <w:pStyle w:val="affe"/>
              <w:widowControl w:val="0"/>
              <w:rPr>
                <w:lang w:val="en-US"/>
              </w:rPr>
            </w:pPr>
            <w:r>
              <w:rPr>
                <w:rFonts w:ascii="Calibri" w:eastAsia="Calibri" w:hAnsi="Calibri"/>
                <w:sz w:val="22"/>
                <w:szCs w:val="22"/>
                <w:lang w:val="en-US" w:eastAsia="en-US"/>
              </w:rPr>
              <w:t>0-3</w:t>
            </w:r>
          </w:p>
        </w:tc>
      </w:tr>
      <w:tr w:rsidR="00FB51AE" w14:paraId="7332AA35" w14:textId="77777777">
        <w:trPr>
          <w:trHeight w:val="170"/>
        </w:trPr>
        <w:tc>
          <w:tcPr>
            <w:tcW w:w="1557" w:type="dxa"/>
          </w:tcPr>
          <w:p w14:paraId="384DD27D" w14:textId="77777777" w:rsidR="00FB51AE" w:rsidRDefault="00000000">
            <w:pPr>
              <w:pStyle w:val="affe"/>
              <w:widowControl w:val="0"/>
              <w:rPr>
                <w:lang w:val="en-US"/>
              </w:rPr>
            </w:pPr>
            <w:r>
              <w:rPr>
                <w:rFonts w:ascii="Calibri" w:eastAsia="Calibri" w:hAnsi="Calibri"/>
                <w:sz w:val="22"/>
                <w:szCs w:val="22"/>
                <w:lang w:val="en-US" w:eastAsia="en-US"/>
              </w:rPr>
              <w:t>#10</w:t>
            </w:r>
          </w:p>
        </w:tc>
        <w:tc>
          <w:tcPr>
            <w:tcW w:w="6126" w:type="dxa"/>
            <w:vAlign w:val="center"/>
          </w:tcPr>
          <w:p w14:paraId="1C90E00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Режим работы </w:t>
            </w:r>
            <w:r>
              <w:rPr>
                <w:rFonts w:ascii="Calibri" w:eastAsia="Calibri" w:hAnsi="Calibri"/>
                <w:sz w:val="22"/>
                <w:szCs w:val="22"/>
                <w:lang w:val="en-US" w:eastAsia="en-US"/>
              </w:rPr>
              <w:t>SIM</w:t>
            </w:r>
            <w:r>
              <w:rPr>
                <w:rFonts w:ascii="Calibri" w:eastAsia="Calibri" w:hAnsi="Calibri"/>
                <w:sz w:val="22"/>
                <w:szCs w:val="22"/>
                <w:lang w:eastAsia="en-US"/>
              </w:rPr>
              <w:t xml:space="preserve"> карты 2. 0 - не использовать,</w:t>
            </w:r>
          </w:p>
          <w:p w14:paraId="7CEE2AA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1 -домашняя сеть, </w:t>
            </w:r>
          </w:p>
          <w:p w14:paraId="57E6390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роуминг, </w:t>
            </w:r>
          </w:p>
          <w:p w14:paraId="3626B9F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3 - домашняя и роуминг.</w:t>
            </w:r>
          </w:p>
        </w:tc>
        <w:tc>
          <w:tcPr>
            <w:tcW w:w="1810" w:type="dxa"/>
            <w:vAlign w:val="center"/>
          </w:tcPr>
          <w:p w14:paraId="06B89B83" w14:textId="77777777" w:rsidR="00FB51AE" w:rsidRDefault="00000000">
            <w:pPr>
              <w:pStyle w:val="affe"/>
              <w:widowControl w:val="0"/>
              <w:rPr>
                <w:lang w:val="en-US"/>
              </w:rPr>
            </w:pPr>
            <w:r>
              <w:rPr>
                <w:rFonts w:ascii="Calibri" w:eastAsia="Calibri" w:hAnsi="Calibri"/>
                <w:sz w:val="22"/>
                <w:szCs w:val="22"/>
                <w:lang w:val="en-US" w:eastAsia="en-US"/>
              </w:rPr>
              <w:t>0-3</w:t>
            </w:r>
          </w:p>
        </w:tc>
      </w:tr>
      <w:tr w:rsidR="00FB51AE" w14:paraId="4ED6F3B4" w14:textId="77777777">
        <w:trPr>
          <w:trHeight w:val="170"/>
        </w:trPr>
        <w:tc>
          <w:tcPr>
            <w:tcW w:w="1557" w:type="dxa"/>
          </w:tcPr>
          <w:p w14:paraId="79B8A73D" w14:textId="77777777" w:rsidR="00FB51AE" w:rsidRDefault="00000000">
            <w:pPr>
              <w:pStyle w:val="affe"/>
              <w:widowControl w:val="0"/>
              <w:rPr>
                <w:lang w:val="en-US"/>
              </w:rPr>
            </w:pPr>
            <w:r>
              <w:rPr>
                <w:rFonts w:ascii="Calibri" w:eastAsia="Calibri" w:hAnsi="Calibri"/>
                <w:sz w:val="22"/>
                <w:szCs w:val="22"/>
                <w:lang w:val="en-US" w:eastAsia="en-US"/>
              </w:rPr>
              <w:t>#11</w:t>
            </w:r>
          </w:p>
        </w:tc>
        <w:tc>
          <w:tcPr>
            <w:tcW w:w="6126" w:type="dxa"/>
            <w:vAlign w:val="center"/>
          </w:tcPr>
          <w:p w14:paraId="3BF4D642" w14:textId="77777777" w:rsidR="00FB51AE" w:rsidRDefault="00000000">
            <w:pPr>
              <w:pStyle w:val="affe"/>
              <w:widowControl w:val="0"/>
              <w:rPr>
                <w:lang w:val="en-US"/>
              </w:rPr>
            </w:pPr>
            <w:r>
              <w:rPr>
                <w:rFonts w:ascii="Calibri" w:eastAsia="Calibri" w:hAnsi="Calibri"/>
                <w:sz w:val="22"/>
                <w:szCs w:val="22"/>
                <w:lang w:val="en-US" w:eastAsia="en-US"/>
              </w:rPr>
              <w:t xml:space="preserve">APN </w:t>
            </w:r>
            <w:r>
              <w:rPr>
                <w:rFonts w:ascii="Calibri" w:eastAsia="Calibri" w:hAnsi="Calibri"/>
                <w:sz w:val="22"/>
                <w:szCs w:val="22"/>
                <w:lang w:eastAsia="en-US"/>
              </w:rPr>
              <w:t>строка</w:t>
            </w:r>
            <w:r>
              <w:rPr>
                <w:rFonts w:ascii="Calibri" w:eastAsia="Calibri" w:hAnsi="Calibri"/>
                <w:sz w:val="22"/>
                <w:szCs w:val="22"/>
                <w:lang w:val="en-US" w:eastAsia="en-US"/>
              </w:rPr>
              <w:t xml:space="preserve"> SIM </w:t>
            </w:r>
            <w:r>
              <w:rPr>
                <w:rFonts w:ascii="Calibri" w:eastAsia="Calibri" w:hAnsi="Calibri"/>
                <w:sz w:val="22"/>
                <w:szCs w:val="22"/>
                <w:lang w:eastAsia="en-US"/>
              </w:rPr>
              <w:t>карты</w:t>
            </w:r>
            <w:r>
              <w:rPr>
                <w:rFonts w:ascii="Calibri" w:eastAsia="Calibri" w:hAnsi="Calibri"/>
                <w:sz w:val="22"/>
                <w:szCs w:val="22"/>
                <w:lang w:val="en-US" w:eastAsia="en-US"/>
              </w:rPr>
              <w:t xml:space="preserve"> №1</w:t>
            </w:r>
          </w:p>
        </w:tc>
        <w:tc>
          <w:tcPr>
            <w:tcW w:w="1810" w:type="dxa"/>
            <w:vAlign w:val="center"/>
          </w:tcPr>
          <w:p w14:paraId="3ACC68A2" w14:textId="77777777" w:rsidR="00FB51AE" w:rsidRDefault="00000000">
            <w:pPr>
              <w:pStyle w:val="affe"/>
              <w:widowControl w:val="0"/>
              <w:rPr>
                <w:lang w:val="en-US"/>
              </w:rPr>
            </w:pPr>
            <w:r>
              <w:rPr>
                <w:rFonts w:ascii="Calibri" w:eastAsia="Calibri" w:hAnsi="Calibri"/>
                <w:sz w:val="22"/>
                <w:szCs w:val="22"/>
                <w:lang w:val="en-US" w:eastAsia="en-US"/>
              </w:rPr>
              <w:t>0-9, a-z, A-Z, ".", "-", "@"</w:t>
            </w:r>
          </w:p>
        </w:tc>
      </w:tr>
      <w:tr w:rsidR="00FB51AE" w14:paraId="4A632972" w14:textId="77777777">
        <w:trPr>
          <w:trHeight w:val="170"/>
        </w:trPr>
        <w:tc>
          <w:tcPr>
            <w:tcW w:w="1557" w:type="dxa"/>
          </w:tcPr>
          <w:p w14:paraId="27502CF7" w14:textId="77777777" w:rsidR="00FB51AE" w:rsidRDefault="00000000">
            <w:pPr>
              <w:pStyle w:val="affe"/>
              <w:widowControl w:val="0"/>
              <w:rPr>
                <w:lang w:val="en-US"/>
              </w:rPr>
            </w:pPr>
            <w:r>
              <w:rPr>
                <w:rFonts w:ascii="Calibri" w:eastAsia="Calibri" w:hAnsi="Calibri"/>
                <w:sz w:val="22"/>
                <w:szCs w:val="22"/>
                <w:lang w:val="en-US" w:eastAsia="en-US"/>
              </w:rPr>
              <w:t>#12</w:t>
            </w:r>
          </w:p>
        </w:tc>
        <w:tc>
          <w:tcPr>
            <w:tcW w:w="6126" w:type="dxa"/>
            <w:vAlign w:val="center"/>
          </w:tcPr>
          <w:p w14:paraId="49D9BAC6" w14:textId="77777777" w:rsidR="00FB51AE" w:rsidRDefault="00000000">
            <w:pPr>
              <w:pStyle w:val="affe"/>
              <w:widowControl w:val="0"/>
              <w:rPr>
                <w:lang w:val="en-US"/>
              </w:rPr>
            </w:pPr>
            <w:r>
              <w:rPr>
                <w:rFonts w:ascii="Calibri" w:eastAsia="Calibri" w:hAnsi="Calibri"/>
                <w:sz w:val="22"/>
                <w:szCs w:val="22"/>
                <w:lang w:val="en-US" w:eastAsia="en-US"/>
              </w:rPr>
              <w:t xml:space="preserve">APN </w:t>
            </w:r>
            <w:r>
              <w:rPr>
                <w:rFonts w:ascii="Calibri" w:eastAsia="Calibri" w:hAnsi="Calibri"/>
                <w:sz w:val="22"/>
                <w:szCs w:val="22"/>
                <w:lang w:eastAsia="en-US"/>
              </w:rPr>
              <w:t>логин</w:t>
            </w:r>
            <w:r>
              <w:rPr>
                <w:rFonts w:ascii="Calibri" w:eastAsia="Calibri" w:hAnsi="Calibri"/>
                <w:sz w:val="22"/>
                <w:szCs w:val="22"/>
                <w:lang w:val="en-US" w:eastAsia="en-US"/>
              </w:rPr>
              <w:t xml:space="preserve"> SIM </w:t>
            </w:r>
            <w:r>
              <w:rPr>
                <w:rFonts w:ascii="Calibri" w:eastAsia="Calibri" w:hAnsi="Calibri"/>
                <w:sz w:val="22"/>
                <w:szCs w:val="22"/>
                <w:lang w:eastAsia="en-US"/>
              </w:rPr>
              <w:t>карты</w:t>
            </w:r>
            <w:r>
              <w:rPr>
                <w:rFonts w:ascii="Calibri" w:eastAsia="Calibri" w:hAnsi="Calibri"/>
                <w:sz w:val="22"/>
                <w:szCs w:val="22"/>
                <w:lang w:val="en-US" w:eastAsia="en-US"/>
              </w:rPr>
              <w:t xml:space="preserve"> №1</w:t>
            </w:r>
          </w:p>
        </w:tc>
        <w:tc>
          <w:tcPr>
            <w:tcW w:w="1810" w:type="dxa"/>
            <w:vAlign w:val="center"/>
          </w:tcPr>
          <w:p w14:paraId="40DF1CD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val="en-US" w:eastAsia="en-US"/>
              </w:rPr>
              <w:t>0-</w:t>
            </w:r>
            <w:r>
              <w:rPr>
                <w:rFonts w:ascii="Calibri" w:eastAsia="Calibri" w:hAnsi="Calibri"/>
                <w:sz w:val="22"/>
                <w:szCs w:val="22"/>
                <w:lang w:eastAsia="en-US"/>
              </w:rPr>
              <w:t>9, a-z, A-Z, ".", "-", "@"</w:t>
            </w:r>
          </w:p>
        </w:tc>
      </w:tr>
      <w:tr w:rsidR="00FB51AE" w14:paraId="29696806" w14:textId="77777777">
        <w:trPr>
          <w:trHeight w:val="170"/>
        </w:trPr>
        <w:tc>
          <w:tcPr>
            <w:tcW w:w="1557" w:type="dxa"/>
          </w:tcPr>
          <w:p w14:paraId="5939C81D" w14:textId="77777777" w:rsidR="00FB51AE" w:rsidRDefault="00000000">
            <w:pPr>
              <w:pStyle w:val="affe"/>
              <w:widowControl w:val="0"/>
              <w:rPr>
                <w:lang w:val="en-US"/>
              </w:rPr>
            </w:pPr>
            <w:r>
              <w:rPr>
                <w:rFonts w:ascii="Calibri" w:eastAsia="Calibri" w:hAnsi="Calibri"/>
                <w:sz w:val="22"/>
                <w:szCs w:val="22"/>
                <w:lang w:val="en-US" w:eastAsia="en-US"/>
              </w:rPr>
              <w:t>#13</w:t>
            </w:r>
          </w:p>
        </w:tc>
        <w:tc>
          <w:tcPr>
            <w:tcW w:w="6126" w:type="dxa"/>
            <w:vAlign w:val="center"/>
          </w:tcPr>
          <w:p w14:paraId="18BEE83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APN пароль SIM карты №1</w:t>
            </w:r>
          </w:p>
        </w:tc>
        <w:tc>
          <w:tcPr>
            <w:tcW w:w="1810" w:type="dxa"/>
            <w:vAlign w:val="center"/>
          </w:tcPr>
          <w:p w14:paraId="6EE02E9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a-z, A-Z, ".", "-", "@"</w:t>
            </w:r>
          </w:p>
        </w:tc>
      </w:tr>
      <w:tr w:rsidR="00FB51AE" w14:paraId="145BD89B" w14:textId="77777777">
        <w:trPr>
          <w:trHeight w:val="170"/>
        </w:trPr>
        <w:tc>
          <w:tcPr>
            <w:tcW w:w="1557" w:type="dxa"/>
          </w:tcPr>
          <w:p w14:paraId="4BC87523" w14:textId="77777777" w:rsidR="00FB51AE" w:rsidRDefault="00000000">
            <w:pPr>
              <w:pStyle w:val="affe"/>
              <w:widowControl w:val="0"/>
              <w:rPr>
                <w:lang w:val="en-US"/>
              </w:rPr>
            </w:pPr>
            <w:r>
              <w:rPr>
                <w:rFonts w:ascii="Calibri" w:eastAsia="Calibri" w:hAnsi="Calibri"/>
                <w:sz w:val="22"/>
                <w:szCs w:val="22"/>
                <w:lang w:val="en-US" w:eastAsia="en-US"/>
              </w:rPr>
              <w:t>#14</w:t>
            </w:r>
          </w:p>
        </w:tc>
        <w:tc>
          <w:tcPr>
            <w:tcW w:w="6126" w:type="dxa"/>
            <w:vAlign w:val="center"/>
          </w:tcPr>
          <w:p w14:paraId="64429A1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APN строка SIM карты №2</w:t>
            </w:r>
          </w:p>
        </w:tc>
        <w:tc>
          <w:tcPr>
            <w:tcW w:w="1810" w:type="dxa"/>
            <w:vAlign w:val="center"/>
          </w:tcPr>
          <w:p w14:paraId="6A1DCD5A"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a-z, A-Z, ".", "-", "@"</w:t>
            </w:r>
          </w:p>
        </w:tc>
      </w:tr>
      <w:tr w:rsidR="00FB51AE" w14:paraId="5F6EA831" w14:textId="77777777">
        <w:trPr>
          <w:trHeight w:val="170"/>
        </w:trPr>
        <w:tc>
          <w:tcPr>
            <w:tcW w:w="1557" w:type="dxa"/>
          </w:tcPr>
          <w:p w14:paraId="22915CCC" w14:textId="77777777" w:rsidR="00FB51AE" w:rsidRDefault="00000000">
            <w:pPr>
              <w:pStyle w:val="affe"/>
              <w:widowControl w:val="0"/>
              <w:rPr>
                <w:lang w:val="en-US"/>
              </w:rPr>
            </w:pPr>
            <w:r>
              <w:rPr>
                <w:rFonts w:ascii="Calibri" w:eastAsia="Calibri" w:hAnsi="Calibri"/>
                <w:sz w:val="22"/>
                <w:szCs w:val="22"/>
                <w:lang w:val="en-US" w:eastAsia="en-US"/>
              </w:rPr>
              <w:t>#15</w:t>
            </w:r>
          </w:p>
        </w:tc>
        <w:tc>
          <w:tcPr>
            <w:tcW w:w="6126" w:type="dxa"/>
            <w:vAlign w:val="center"/>
          </w:tcPr>
          <w:p w14:paraId="3DA1B13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APN логин SIM карты №2</w:t>
            </w:r>
          </w:p>
        </w:tc>
        <w:tc>
          <w:tcPr>
            <w:tcW w:w="1810" w:type="dxa"/>
            <w:vAlign w:val="center"/>
          </w:tcPr>
          <w:p w14:paraId="7F1839C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0-9, a-z, A-Z, ".", </w:t>
            </w:r>
            <w:r>
              <w:rPr>
                <w:rFonts w:ascii="Calibri" w:eastAsia="Calibri" w:hAnsi="Calibri"/>
                <w:sz w:val="22"/>
                <w:szCs w:val="22"/>
                <w:lang w:eastAsia="en-US"/>
              </w:rPr>
              <w:lastRenderedPageBreak/>
              <w:t>"-", "@"</w:t>
            </w:r>
          </w:p>
        </w:tc>
      </w:tr>
      <w:tr w:rsidR="00FB51AE" w14:paraId="746D7F32" w14:textId="77777777">
        <w:trPr>
          <w:trHeight w:val="170"/>
        </w:trPr>
        <w:tc>
          <w:tcPr>
            <w:tcW w:w="1557" w:type="dxa"/>
          </w:tcPr>
          <w:p w14:paraId="33375284" w14:textId="77777777" w:rsidR="00FB51AE" w:rsidRDefault="00000000">
            <w:pPr>
              <w:pStyle w:val="affe"/>
              <w:widowControl w:val="0"/>
              <w:rPr>
                <w:lang w:val="en-US"/>
              </w:rPr>
            </w:pPr>
            <w:r>
              <w:rPr>
                <w:rFonts w:ascii="Calibri" w:eastAsia="Calibri" w:hAnsi="Calibri"/>
                <w:sz w:val="22"/>
                <w:szCs w:val="22"/>
                <w:lang w:val="en-US" w:eastAsia="en-US"/>
              </w:rPr>
              <w:lastRenderedPageBreak/>
              <w:t>#16</w:t>
            </w:r>
          </w:p>
        </w:tc>
        <w:tc>
          <w:tcPr>
            <w:tcW w:w="6126" w:type="dxa"/>
            <w:vAlign w:val="center"/>
          </w:tcPr>
          <w:p w14:paraId="6C656F5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APN пароль SIM карты №2</w:t>
            </w:r>
          </w:p>
        </w:tc>
        <w:tc>
          <w:tcPr>
            <w:tcW w:w="1810" w:type="dxa"/>
            <w:vAlign w:val="center"/>
          </w:tcPr>
          <w:p w14:paraId="0A6C365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a-z, A-Z, ".", "-", "@"</w:t>
            </w:r>
          </w:p>
        </w:tc>
      </w:tr>
      <w:tr w:rsidR="00FB51AE" w14:paraId="0D369DDA" w14:textId="77777777">
        <w:trPr>
          <w:trHeight w:val="170"/>
        </w:trPr>
        <w:tc>
          <w:tcPr>
            <w:tcW w:w="1557" w:type="dxa"/>
          </w:tcPr>
          <w:p w14:paraId="27B587F8" w14:textId="77777777" w:rsidR="00FB51AE" w:rsidRDefault="00000000">
            <w:pPr>
              <w:pStyle w:val="affe"/>
              <w:widowControl w:val="0"/>
              <w:spacing w:after="240"/>
              <w:rPr>
                <w:lang w:val="en-US"/>
              </w:rPr>
            </w:pPr>
            <w:r>
              <w:rPr>
                <w:rFonts w:ascii="Calibri" w:eastAsia="Calibri" w:hAnsi="Calibri"/>
                <w:sz w:val="22"/>
                <w:szCs w:val="22"/>
                <w:lang w:val="en-US" w:eastAsia="en-US"/>
              </w:rPr>
              <w:t>#17</w:t>
            </w:r>
          </w:p>
        </w:tc>
        <w:tc>
          <w:tcPr>
            <w:tcW w:w="6126" w:type="dxa"/>
            <w:vAlign w:val="center"/>
          </w:tcPr>
          <w:p w14:paraId="7A2DF0A9"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PIN код SIM карты №1</w:t>
            </w:r>
          </w:p>
        </w:tc>
        <w:tc>
          <w:tcPr>
            <w:tcW w:w="1810" w:type="dxa"/>
            <w:vAlign w:val="center"/>
          </w:tcPr>
          <w:p w14:paraId="4F766CBE"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0-9999</w:t>
            </w:r>
          </w:p>
        </w:tc>
      </w:tr>
      <w:tr w:rsidR="00FB51AE" w14:paraId="0D2234EB" w14:textId="77777777">
        <w:trPr>
          <w:trHeight w:val="170"/>
        </w:trPr>
        <w:tc>
          <w:tcPr>
            <w:tcW w:w="1557" w:type="dxa"/>
          </w:tcPr>
          <w:p w14:paraId="03526C19" w14:textId="77777777" w:rsidR="00FB51AE" w:rsidRDefault="00000000">
            <w:pPr>
              <w:pStyle w:val="affe"/>
              <w:widowControl w:val="0"/>
              <w:spacing w:after="240"/>
              <w:rPr>
                <w:lang w:val="en-US"/>
              </w:rPr>
            </w:pPr>
            <w:r>
              <w:rPr>
                <w:rFonts w:ascii="Calibri" w:eastAsia="Calibri" w:hAnsi="Calibri"/>
                <w:sz w:val="22"/>
                <w:szCs w:val="22"/>
                <w:lang w:val="en-US" w:eastAsia="en-US"/>
              </w:rPr>
              <w:t>#18</w:t>
            </w:r>
          </w:p>
        </w:tc>
        <w:tc>
          <w:tcPr>
            <w:tcW w:w="6126" w:type="dxa"/>
            <w:vAlign w:val="center"/>
          </w:tcPr>
          <w:p w14:paraId="0C099B88"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PIN код SIM карты №2</w:t>
            </w:r>
          </w:p>
        </w:tc>
        <w:tc>
          <w:tcPr>
            <w:tcW w:w="1810" w:type="dxa"/>
            <w:vAlign w:val="center"/>
          </w:tcPr>
          <w:p w14:paraId="67A05678"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0-9999</w:t>
            </w:r>
          </w:p>
        </w:tc>
      </w:tr>
      <w:tr w:rsidR="00FB51AE" w14:paraId="5D1F2A56" w14:textId="77777777">
        <w:trPr>
          <w:trHeight w:val="170"/>
        </w:trPr>
        <w:tc>
          <w:tcPr>
            <w:tcW w:w="1557" w:type="dxa"/>
          </w:tcPr>
          <w:p w14:paraId="7454E52C" w14:textId="77777777" w:rsidR="00FB51AE" w:rsidRDefault="00000000">
            <w:pPr>
              <w:pStyle w:val="affe"/>
              <w:widowControl w:val="0"/>
              <w:spacing w:after="240"/>
              <w:rPr>
                <w:lang w:val="en-US"/>
              </w:rPr>
            </w:pPr>
            <w:r>
              <w:rPr>
                <w:rFonts w:ascii="Calibri" w:eastAsia="Calibri" w:hAnsi="Calibri"/>
                <w:sz w:val="22"/>
                <w:szCs w:val="22"/>
                <w:lang w:val="en-US" w:eastAsia="en-US"/>
              </w:rPr>
              <w:t>#19</w:t>
            </w:r>
          </w:p>
        </w:tc>
        <w:tc>
          <w:tcPr>
            <w:tcW w:w="6126" w:type="dxa"/>
            <w:vAlign w:val="center"/>
          </w:tcPr>
          <w:p w14:paraId="77E8C5F6"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USSD запрос баланса SIM карты №1</w:t>
            </w:r>
          </w:p>
        </w:tc>
        <w:tc>
          <w:tcPr>
            <w:tcW w:w="1810" w:type="dxa"/>
            <w:vAlign w:val="center"/>
          </w:tcPr>
          <w:p w14:paraId="37FF6DAC"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0-9, "*", "#"</w:t>
            </w:r>
          </w:p>
        </w:tc>
      </w:tr>
      <w:tr w:rsidR="00FB51AE" w14:paraId="251A3EAA" w14:textId="77777777">
        <w:trPr>
          <w:trHeight w:val="170"/>
        </w:trPr>
        <w:tc>
          <w:tcPr>
            <w:tcW w:w="1557" w:type="dxa"/>
          </w:tcPr>
          <w:p w14:paraId="0FA810B1" w14:textId="77777777" w:rsidR="00FB51AE" w:rsidRDefault="00000000">
            <w:pPr>
              <w:pStyle w:val="affe"/>
              <w:widowControl w:val="0"/>
              <w:spacing w:after="240"/>
              <w:rPr>
                <w:lang w:val="en-US"/>
              </w:rPr>
            </w:pPr>
            <w:r>
              <w:rPr>
                <w:rFonts w:ascii="Calibri" w:eastAsia="Calibri" w:hAnsi="Calibri"/>
                <w:sz w:val="22"/>
                <w:szCs w:val="22"/>
                <w:lang w:val="en-US" w:eastAsia="en-US"/>
              </w:rPr>
              <w:t>#20</w:t>
            </w:r>
          </w:p>
        </w:tc>
        <w:tc>
          <w:tcPr>
            <w:tcW w:w="6126" w:type="dxa"/>
            <w:vAlign w:val="center"/>
          </w:tcPr>
          <w:p w14:paraId="3D951BE9"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USSD запрос баланса SIM карты №2</w:t>
            </w:r>
          </w:p>
        </w:tc>
        <w:tc>
          <w:tcPr>
            <w:tcW w:w="1810" w:type="dxa"/>
            <w:vAlign w:val="center"/>
          </w:tcPr>
          <w:p w14:paraId="1C5C89AC"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0-9, "*", "#"</w:t>
            </w:r>
          </w:p>
        </w:tc>
      </w:tr>
      <w:tr w:rsidR="00FB51AE" w14:paraId="7D2498EC" w14:textId="77777777">
        <w:trPr>
          <w:trHeight w:val="170"/>
        </w:trPr>
        <w:tc>
          <w:tcPr>
            <w:tcW w:w="1557" w:type="dxa"/>
          </w:tcPr>
          <w:p w14:paraId="7AE2B58E" w14:textId="77777777" w:rsidR="00FB51AE" w:rsidRDefault="00000000">
            <w:pPr>
              <w:pStyle w:val="affe"/>
              <w:widowControl w:val="0"/>
              <w:rPr>
                <w:lang w:val="en-US"/>
              </w:rPr>
            </w:pPr>
            <w:r>
              <w:rPr>
                <w:rFonts w:ascii="Calibri" w:eastAsia="Calibri" w:hAnsi="Calibri"/>
                <w:sz w:val="22"/>
                <w:szCs w:val="22"/>
                <w:lang w:val="en-US" w:eastAsia="en-US"/>
              </w:rPr>
              <w:t>#21</w:t>
            </w:r>
          </w:p>
        </w:tc>
        <w:tc>
          <w:tcPr>
            <w:tcW w:w="6126" w:type="dxa"/>
            <w:vAlign w:val="center"/>
          </w:tcPr>
          <w:p w14:paraId="665BF275"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Частота запроса баланса  для SIM1. 0 - не использовать</w:t>
            </w:r>
            <w:r>
              <w:rPr>
                <w:rFonts w:ascii="Calibri" w:eastAsia="Calibri" w:hAnsi="Calibri"/>
                <w:sz w:val="22"/>
                <w:szCs w:val="22"/>
                <w:lang w:eastAsia="en-US"/>
              </w:rPr>
              <w:br/>
              <w:t xml:space="preserve">1 - при каждом старте, </w:t>
            </w:r>
          </w:p>
          <w:p w14:paraId="707165A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раз в сутки, </w:t>
            </w:r>
          </w:p>
          <w:p w14:paraId="495631E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3 - раз в неделю, </w:t>
            </w:r>
          </w:p>
          <w:p w14:paraId="0AC6450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4 - раз в месяц, </w:t>
            </w:r>
          </w:p>
          <w:p w14:paraId="73525DDA"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5 - раз в год.</w:t>
            </w:r>
          </w:p>
        </w:tc>
        <w:tc>
          <w:tcPr>
            <w:tcW w:w="1810" w:type="dxa"/>
            <w:vAlign w:val="center"/>
          </w:tcPr>
          <w:p w14:paraId="39E7654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0-5</w:t>
            </w:r>
          </w:p>
        </w:tc>
      </w:tr>
      <w:tr w:rsidR="00FB51AE" w14:paraId="67676567" w14:textId="77777777">
        <w:trPr>
          <w:trHeight w:val="170"/>
        </w:trPr>
        <w:tc>
          <w:tcPr>
            <w:tcW w:w="1557" w:type="dxa"/>
          </w:tcPr>
          <w:p w14:paraId="000B90EC"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#22</w:t>
            </w:r>
          </w:p>
        </w:tc>
        <w:tc>
          <w:tcPr>
            <w:tcW w:w="6126" w:type="dxa"/>
            <w:vAlign w:val="center"/>
          </w:tcPr>
          <w:p w14:paraId="56C3528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Частота запроса баланса  для SIM2. 0 - не использовать</w:t>
            </w:r>
            <w:r>
              <w:rPr>
                <w:rFonts w:ascii="Calibri" w:eastAsia="Calibri" w:hAnsi="Calibri"/>
                <w:sz w:val="22"/>
                <w:szCs w:val="22"/>
                <w:lang w:eastAsia="en-US"/>
              </w:rPr>
              <w:br/>
              <w:t xml:space="preserve">1 - при каждом старте, </w:t>
            </w:r>
          </w:p>
          <w:p w14:paraId="1E41BFA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раз в сутки, </w:t>
            </w:r>
          </w:p>
          <w:p w14:paraId="5B61B95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3 - раз в неделю, </w:t>
            </w:r>
          </w:p>
          <w:p w14:paraId="4F10126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4 - раз в месяц, </w:t>
            </w:r>
          </w:p>
          <w:p w14:paraId="369DC99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5 - раз в год.</w:t>
            </w:r>
          </w:p>
        </w:tc>
        <w:tc>
          <w:tcPr>
            <w:tcW w:w="1810" w:type="dxa"/>
            <w:vAlign w:val="center"/>
          </w:tcPr>
          <w:p w14:paraId="5E4A673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0-5</w:t>
            </w:r>
          </w:p>
        </w:tc>
      </w:tr>
      <w:tr w:rsidR="00FB51AE" w14:paraId="08D7A5FD" w14:textId="77777777">
        <w:trPr>
          <w:trHeight w:val="170"/>
        </w:trPr>
        <w:tc>
          <w:tcPr>
            <w:tcW w:w="1557" w:type="dxa"/>
          </w:tcPr>
          <w:p w14:paraId="04A9FCE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#23</w:t>
            </w:r>
          </w:p>
        </w:tc>
        <w:tc>
          <w:tcPr>
            <w:tcW w:w="6126" w:type="dxa"/>
            <w:vAlign w:val="center"/>
          </w:tcPr>
          <w:p w14:paraId="0857232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USSD резервного канала SIM карты №1</w:t>
            </w:r>
          </w:p>
        </w:tc>
        <w:tc>
          <w:tcPr>
            <w:tcW w:w="1810" w:type="dxa"/>
            <w:vAlign w:val="center"/>
          </w:tcPr>
          <w:p w14:paraId="11EB3ED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 "#"</w:t>
            </w:r>
          </w:p>
        </w:tc>
      </w:tr>
      <w:tr w:rsidR="00FB51AE" w14:paraId="2640B721" w14:textId="77777777">
        <w:trPr>
          <w:trHeight w:val="170"/>
        </w:trPr>
        <w:tc>
          <w:tcPr>
            <w:tcW w:w="1557" w:type="dxa"/>
          </w:tcPr>
          <w:p w14:paraId="54079E7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#24</w:t>
            </w:r>
          </w:p>
        </w:tc>
        <w:tc>
          <w:tcPr>
            <w:tcW w:w="6126" w:type="dxa"/>
            <w:vAlign w:val="center"/>
          </w:tcPr>
          <w:p w14:paraId="435841D5"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USSD резервного канала SIM карты №2</w:t>
            </w:r>
          </w:p>
        </w:tc>
        <w:tc>
          <w:tcPr>
            <w:tcW w:w="1810" w:type="dxa"/>
            <w:vAlign w:val="center"/>
          </w:tcPr>
          <w:p w14:paraId="2BE25E19"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0-9, "*", "#"</w:t>
            </w:r>
          </w:p>
        </w:tc>
      </w:tr>
      <w:tr w:rsidR="00FB51AE" w14:paraId="2C289BE0" w14:textId="77777777">
        <w:trPr>
          <w:trHeight w:val="170"/>
        </w:trPr>
        <w:tc>
          <w:tcPr>
            <w:tcW w:w="1557" w:type="dxa"/>
          </w:tcPr>
          <w:p w14:paraId="1BBE42DC" w14:textId="77777777" w:rsidR="00FB51AE" w:rsidRDefault="00000000">
            <w:pPr>
              <w:pStyle w:val="affe"/>
              <w:widowControl w:val="0"/>
              <w:rPr>
                <w:lang w:val="en-US"/>
              </w:rPr>
            </w:pPr>
            <w:r>
              <w:rPr>
                <w:rFonts w:ascii="Calibri" w:eastAsia="Calibri" w:hAnsi="Calibri"/>
                <w:sz w:val="22"/>
                <w:szCs w:val="22"/>
                <w:lang w:val="en-US" w:eastAsia="en-US"/>
              </w:rPr>
              <w:t>#25</w:t>
            </w:r>
          </w:p>
        </w:tc>
        <w:tc>
          <w:tcPr>
            <w:tcW w:w="6126" w:type="dxa"/>
            <w:vAlign w:val="center"/>
          </w:tcPr>
          <w:p w14:paraId="6D17AB8A"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Режим выхода на связь. </w:t>
            </w:r>
          </w:p>
          <w:p w14:paraId="401CC11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0 – не выходить, </w:t>
            </w:r>
          </w:p>
          <w:p w14:paraId="2A29A2F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1 - минутный, </w:t>
            </w:r>
          </w:p>
          <w:p w14:paraId="1A5ED739"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часовой, </w:t>
            </w:r>
          </w:p>
          <w:p w14:paraId="43735D3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3 - суточный.</w:t>
            </w:r>
          </w:p>
        </w:tc>
        <w:tc>
          <w:tcPr>
            <w:tcW w:w="1810" w:type="dxa"/>
            <w:vAlign w:val="center"/>
          </w:tcPr>
          <w:p w14:paraId="3BCC6AC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0-3</w:t>
            </w:r>
          </w:p>
        </w:tc>
      </w:tr>
      <w:tr w:rsidR="00FB51AE" w14:paraId="3A58762D" w14:textId="77777777">
        <w:trPr>
          <w:trHeight w:val="170"/>
        </w:trPr>
        <w:tc>
          <w:tcPr>
            <w:tcW w:w="1557" w:type="dxa"/>
          </w:tcPr>
          <w:p w14:paraId="2CF09C7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#26</w:t>
            </w:r>
          </w:p>
        </w:tc>
        <w:tc>
          <w:tcPr>
            <w:tcW w:w="6126" w:type="dxa"/>
            <w:vAlign w:val="center"/>
          </w:tcPr>
          <w:p w14:paraId="25AF74F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Коррекция термодатчика</w:t>
            </w:r>
          </w:p>
        </w:tc>
        <w:tc>
          <w:tcPr>
            <w:tcW w:w="1810" w:type="dxa"/>
            <w:vAlign w:val="center"/>
          </w:tcPr>
          <w:p w14:paraId="57282677"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-25 .. + 25</w:t>
            </w:r>
          </w:p>
        </w:tc>
      </w:tr>
      <w:tr w:rsidR="00FB51AE" w14:paraId="6E02787F" w14:textId="77777777">
        <w:trPr>
          <w:trHeight w:val="170"/>
        </w:trPr>
        <w:tc>
          <w:tcPr>
            <w:tcW w:w="1557" w:type="dxa"/>
          </w:tcPr>
          <w:p w14:paraId="6EBA791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#27</w:t>
            </w:r>
          </w:p>
        </w:tc>
        <w:tc>
          <w:tcPr>
            <w:tcW w:w="6126" w:type="dxa"/>
            <w:vAlign w:val="center"/>
          </w:tcPr>
          <w:p w14:paraId="02C4FC1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Режим датчика движения. 0 – всегда выключен,</w:t>
            </w:r>
            <w:r>
              <w:rPr>
                <w:rFonts w:ascii="Calibri" w:eastAsia="Calibri" w:hAnsi="Calibri"/>
                <w:sz w:val="22"/>
                <w:szCs w:val="22"/>
                <w:lang w:eastAsia="en-US"/>
              </w:rPr>
              <w:br/>
              <w:t xml:space="preserve">1 – всегда включен, </w:t>
            </w:r>
          </w:p>
          <w:p w14:paraId="5A06EA5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только в первом интервале, </w:t>
            </w:r>
          </w:p>
          <w:p w14:paraId="565A2251"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3 – только во втором интервале, </w:t>
            </w:r>
          </w:p>
          <w:p w14:paraId="5AE36C2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4 – в первом и втором интервале, </w:t>
            </w:r>
          </w:p>
          <w:p w14:paraId="61B9994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5 – онлайн режим.</w:t>
            </w:r>
          </w:p>
        </w:tc>
        <w:tc>
          <w:tcPr>
            <w:tcW w:w="1810" w:type="dxa"/>
            <w:vAlign w:val="center"/>
          </w:tcPr>
          <w:p w14:paraId="283AACC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0-5</w:t>
            </w:r>
          </w:p>
        </w:tc>
      </w:tr>
      <w:tr w:rsidR="00FB51AE" w14:paraId="27297B42" w14:textId="77777777">
        <w:trPr>
          <w:trHeight w:val="170"/>
        </w:trPr>
        <w:tc>
          <w:tcPr>
            <w:tcW w:w="1557" w:type="dxa"/>
          </w:tcPr>
          <w:p w14:paraId="6FD5A129"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#28</w:t>
            </w:r>
          </w:p>
        </w:tc>
        <w:tc>
          <w:tcPr>
            <w:tcW w:w="6126" w:type="dxa"/>
            <w:vAlign w:val="center"/>
          </w:tcPr>
          <w:p w14:paraId="71949A0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Время активности при движении</w:t>
            </w:r>
          </w:p>
        </w:tc>
        <w:tc>
          <w:tcPr>
            <w:tcW w:w="1810" w:type="dxa"/>
            <w:vAlign w:val="center"/>
          </w:tcPr>
          <w:p w14:paraId="6CE4F8C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1-600</w:t>
            </w:r>
          </w:p>
        </w:tc>
      </w:tr>
      <w:tr w:rsidR="00FB51AE" w14:paraId="0FA0464E" w14:textId="77777777">
        <w:trPr>
          <w:trHeight w:val="170"/>
        </w:trPr>
        <w:tc>
          <w:tcPr>
            <w:tcW w:w="1557" w:type="dxa"/>
          </w:tcPr>
          <w:p w14:paraId="7D6A620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#29</w:t>
            </w:r>
          </w:p>
        </w:tc>
        <w:tc>
          <w:tcPr>
            <w:tcW w:w="6126" w:type="dxa"/>
            <w:vAlign w:val="center"/>
          </w:tcPr>
          <w:p w14:paraId="753F723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Время активности при остановке</w:t>
            </w:r>
          </w:p>
        </w:tc>
        <w:tc>
          <w:tcPr>
            <w:tcW w:w="1810" w:type="dxa"/>
            <w:vAlign w:val="center"/>
          </w:tcPr>
          <w:p w14:paraId="1E0DB9D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1-600</w:t>
            </w:r>
          </w:p>
        </w:tc>
      </w:tr>
      <w:tr w:rsidR="00FB51AE" w14:paraId="3B5BB1CE" w14:textId="77777777">
        <w:trPr>
          <w:trHeight w:val="170"/>
        </w:trPr>
        <w:tc>
          <w:tcPr>
            <w:tcW w:w="1557" w:type="dxa"/>
          </w:tcPr>
          <w:p w14:paraId="12B5CAD9" w14:textId="77777777" w:rsidR="00FB51AE" w:rsidRDefault="00000000">
            <w:pPr>
              <w:pStyle w:val="affe"/>
              <w:widowControl w:val="0"/>
              <w:rPr>
                <w:lang w:val="en-US"/>
              </w:rPr>
            </w:pPr>
            <w:r>
              <w:rPr>
                <w:rFonts w:ascii="Calibri" w:eastAsia="Calibri" w:hAnsi="Calibri"/>
                <w:sz w:val="22"/>
                <w:szCs w:val="22"/>
                <w:lang w:val="en-US" w:eastAsia="en-US"/>
              </w:rPr>
              <w:t>#30</w:t>
            </w:r>
          </w:p>
        </w:tc>
        <w:tc>
          <w:tcPr>
            <w:tcW w:w="6126" w:type="dxa"/>
            <w:vAlign w:val="center"/>
          </w:tcPr>
          <w:p w14:paraId="6333964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Сутки/часы/минуты – в зависимости от режима выхода на связь(#25)</w:t>
            </w:r>
          </w:p>
        </w:tc>
        <w:tc>
          <w:tcPr>
            <w:tcW w:w="1810" w:type="dxa"/>
            <w:vAlign w:val="center"/>
          </w:tcPr>
          <w:p w14:paraId="4D18615B"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0-59</w:t>
            </w:r>
          </w:p>
        </w:tc>
      </w:tr>
      <w:tr w:rsidR="00FB51AE" w14:paraId="71E7C19E" w14:textId="77777777">
        <w:trPr>
          <w:trHeight w:val="170"/>
        </w:trPr>
        <w:tc>
          <w:tcPr>
            <w:tcW w:w="1557" w:type="dxa"/>
          </w:tcPr>
          <w:p w14:paraId="47C10C32" w14:textId="77777777" w:rsidR="00FB51AE" w:rsidRDefault="00000000">
            <w:pPr>
              <w:pStyle w:val="affe"/>
              <w:widowControl w:val="0"/>
              <w:rPr>
                <w:lang w:val="en-US"/>
              </w:rPr>
            </w:pPr>
            <w:r>
              <w:rPr>
                <w:rFonts w:ascii="Calibri" w:eastAsia="Calibri" w:hAnsi="Calibri"/>
                <w:sz w:val="22"/>
                <w:szCs w:val="22"/>
                <w:lang w:val="en-US" w:eastAsia="en-US"/>
              </w:rPr>
              <w:t>#31</w:t>
            </w:r>
          </w:p>
        </w:tc>
        <w:tc>
          <w:tcPr>
            <w:tcW w:w="6126" w:type="dxa"/>
            <w:vAlign w:val="center"/>
          </w:tcPr>
          <w:p w14:paraId="53FDA444"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Часы/минуты/секунды – в зависимости от режима выхода на связь(#25)</w:t>
            </w:r>
          </w:p>
        </w:tc>
        <w:tc>
          <w:tcPr>
            <w:tcW w:w="1810" w:type="dxa"/>
            <w:vAlign w:val="center"/>
          </w:tcPr>
          <w:p w14:paraId="4493B73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0-59</w:t>
            </w:r>
          </w:p>
        </w:tc>
      </w:tr>
      <w:tr w:rsidR="00FB51AE" w14:paraId="37E69FD7" w14:textId="77777777">
        <w:trPr>
          <w:trHeight w:val="170"/>
        </w:trPr>
        <w:tc>
          <w:tcPr>
            <w:tcW w:w="1557" w:type="dxa"/>
          </w:tcPr>
          <w:p w14:paraId="62FBBD09" w14:textId="77777777" w:rsidR="00FB51AE" w:rsidRDefault="00000000">
            <w:pPr>
              <w:pStyle w:val="affe"/>
              <w:widowControl w:val="0"/>
              <w:spacing w:after="240"/>
              <w:rPr>
                <w:lang w:val="en-US"/>
              </w:rPr>
            </w:pPr>
            <w:r>
              <w:rPr>
                <w:rFonts w:ascii="Calibri" w:eastAsia="Calibri" w:hAnsi="Calibri"/>
                <w:sz w:val="22"/>
                <w:szCs w:val="22"/>
                <w:lang w:val="en-US" w:eastAsia="en-US"/>
              </w:rPr>
              <w:t>#32</w:t>
            </w:r>
          </w:p>
        </w:tc>
        <w:tc>
          <w:tcPr>
            <w:tcW w:w="6126" w:type="dxa"/>
            <w:vAlign w:val="center"/>
          </w:tcPr>
          <w:p w14:paraId="6E8FFF2C"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Отработка по углу</w:t>
            </w:r>
          </w:p>
        </w:tc>
        <w:tc>
          <w:tcPr>
            <w:tcW w:w="1810" w:type="dxa"/>
            <w:vAlign w:val="center"/>
          </w:tcPr>
          <w:p w14:paraId="253D3352"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1-180</w:t>
            </w:r>
          </w:p>
        </w:tc>
      </w:tr>
      <w:tr w:rsidR="00FB51AE" w14:paraId="14733E02" w14:textId="77777777">
        <w:trPr>
          <w:trHeight w:val="170"/>
        </w:trPr>
        <w:tc>
          <w:tcPr>
            <w:tcW w:w="1557" w:type="dxa"/>
          </w:tcPr>
          <w:p w14:paraId="258EC6C9" w14:textId="77777777" w:rsidR="00FB51AE" w:rsidRDefault="00000000">
            <w:pPr>
              <w:pStyle w:val="affe"/>
              <w:widowControl w:val="0"/>
              <w:spacing w:after="240"/>
              <w:rPr>
                <w:lang w:val="en-US"/>
              </w:rPr>
            </w:pPr>
            <w:r>
              <w:rPr>
                <w:rFonts w:ascii="Calibri" w:eastAsia="Calibri" w:hAnsi="Calibri"/>
                <w:sz w:val="22"/>
                <w:szCs w:val="22"/>
                <w:lang w:val="en-US" w:eastAsia="en-US"/>
              </w:rPr>
              <w:t>#33</w:t>
            </w:r>
          </w:p>
        </w:tc>
        <w:tc>
          <w:tcPr>
            <w:tcW w:w="6126" w:type="dxa"/>
            <w:vAlign w:val="center"/>
          </w:tcPr>
          <w:p w14:paraId="716CD207"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Отработка по скорости</w:t>
            </w:r>
          </w:p>
        </w:tc>
        <w:tc>
          <w:tcPr>
            <w:tcW w:w="1810" w:type="dxa"/>
            <w:vAlign w:val="center"/>
          </w:tcPr>
          <w:p w14:paraId="76C23B8B"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1-250</w:t>
            </w:r>
          </w:p>
        </w:tc>
      </w:tr>
      <w:tr w:rsidR="00FB51AE" w14:paraId="5617F8FE" w14:textId="77777777">
        <w:trPr>
          <w:trHeight w:val="170"/>
        </w:trPr>
        <w:tc>
          <w:tcPr>
            <w:tcW w:w="1557" w:type="dxa"/>
          </w:tcPr>
          <w:p w14:paraId="241E859B" w14:textId="77777777" w:rsidR="00FB51AE" w:rsidRDefault="00000000">
            <w:pPr>
              <w:pStyle w:val="affe"/>
              <w:widowControl w:val="0"/>
              <w:spacing w:after="240"/>
              <w:rPr>
                <w:lang w:val="en-US"/>
              </w:rPr>
            </w:pPr>
            <w:r>
              <w:rPr>
                <w:rFonts w:ascii="Calibri" w:eastAsia="Calibri" w:hAnsi="Calibri"/>
                <w:sz w:val="22"/>
                <w:szCs w:val="22"/>
                <w:lang w:val="en-US" w:eastAsia="en-US"/>
              </w:rPr>
              <w:t>#34</w:t>
            </w:r>
          </w:p>
        </w:tc>
        <w:tc>
          <w:tcPr>
            <w:tcW w:w="6126" w:type="dxa"/>
            <w:vAlign w:val="center"/>
          </w:tcPr>
          <w:p w14:paraId="41F84B99"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Отработка по расстоянию, м</w:t>
            </w:r>
          </w:p>
        </w:tc>
        <w:tc>
          <w:tcPr>
            <w:tcW w:w="1810" w:type="dxa"/>
            <w:vAlign w:val="center"/>
          </w:tcPr>
          <w:p w14:paraId="6D790093"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1-5000</w:t>
            </w:r>
          </w:p>
        </w:tc>
      </w:tr>
      <w:tr w:rsidR="00FB51AE" w14:paraId="51639407" w14:textId="77777777">
        <w:trPr>
          <w:trHeight w:val="170"/>
        </w:trPr>
        <w:tc>
          <w:tcPr>
            <w:tcW w:w="1557" w:type="dxa"/>
          </w:tcPr>
          <w:p w14:paraId="70B81032"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#35</w:t>
            </w:r>
          </w:p>
        </w:tc>
        <w:tc>
          <w:tcPr>
            <w:tcW w:w="6126" w:type="dxa"/>
            <w:vAlign w:val="center"/>
          </w:tcPr>
          <w:p w14:paraId="60524BE4"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Отработка по времени, мин</w:t>
            </w:r>
          </w:p>
        </w:tc>
        <w:tc>
          <w:tcPr>
            <w:tcW w:w="1810" w:type="dxa"/>
            <w:vAlign w:val="center"/>
          </w:tcPr>
          <w:p w14:paraId="5036623D"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1-600</w:t>
            </w:r>
          </w:p>
        </w:tc>
      </w:tr>
      <w:tr w:rsidR="00FB51AE" w14:paraId="457ED024" w14:textId="77777777">
        <w:trPr>
          <w:trHeight w:val="170"/>
        </w:trPr>
        <w:tc>
          <w:tcPr>
            <w:tcW w:w="1557" w:type="dxa"/>
          </w:tcPr>
          <w:p w14:paraId="7432B086"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#36</w:t>
            </w:r>
          </w:p>
        </w:tc>
        <w:tc>
          <w:tcPr>
            <w:tcW w:w="6126" w:type="dxa"/>
            <w:vAlign w:val="center"/>
          </w:tcPr>
          <w:p w14:paraId="57AAF8AB"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Часовой пояс</w:t>
            </w:r>
          </w:p>
        </w:tc>
        <w:tc>
          <w:tcPr>
            <w:tcW w:w="1810" w:type="dxa"/>
            <w:vAlign w:val="center"/>
          </w:tcPr>
          <w:p w14:paraId="551298DA"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-12 ... + 12</w:t>
            </w:r>
          </w:p>
        </w:tc>
      </w:tr>
      <w:tr w:rsidR="00FB51AE" w14:paraId="297E377B" w14:textId="77777777">
        <w:trPr>
          <w:trHeight w:val="170"/>
        </w:trPr>
        <w:tc>
          <w:tcPr>
            <w:tcW w:w="1557" w:type="dxa"/>
          </w:tcPr>
          <w:p w14:paraId="2D03D2F7"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#37</w:t>
            </w:r>
          </w:p>
        </w:tc>
        <w:tc>
          <w:tcPr>
            <w:tcW w:w="6126" w:type="dxa"/>
            <w:vAlign w:val="center"/>
          </w:tcPr>
          <w:p w14:paraId="06C1181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Определение местоположения. 0 - всегда по GSM, </w:t>
            </w:r>
            <w:r>
              <w:rPr>
                <w:rFonts w:ascii="Calibri" w:eastAsia="Calibri" w:hAnsi="Calibri"/>
                <w:sz w:val="22"/>
                <w:szCs w:val="22"/>
                <w:lang w:eastAsia="en-US"/>
              </w:rPr>
              <w:br/>
            </w:r>
            <w:r>
              <w:rPr>
                <w:rFonts w:ascii="Calibri" w:eastAsia="Calibri" w:hAnsi="Calibri"/>
                <w:sz w:val="22"/>
                <w:szCs w:val="22"/>
                <w:lang w:eastAsia="en-US"/>
              </w:rPr>
              <w:lastRenderedPageBreak/>
              <w:t xml:space="preserve">1 - всегда по спутникам, </w:t>
            </w:r>
          </w:p>
          <w:p w14:paraId="38C4D87B"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 xml:space="preserve">2 - по спутникам каждый 2 раз, </w:t>
            </w:r>
            <w:r>
              <w:rPr>
                <w:rFonts w:ascii="Calibri" w:eastAsia="Calibri" w:hAnsi="Calibri"/>
                <w:sz w:val="22"/>
                <w:szCs w:val="22"/>
                <w:lang w:eastAsia="en-US"/>
              </w:rPr>
              <w:br/>
              <w:t xml:space="preserve">3 - по спутникам каждый 3 раз, </w:t>
            </w:r>
            <w:r>
              <w:rPr>
                <w:rFonts w:ascii="Calibri" w:eastAsia="Calibri" w:hAnsi="Calibri"/>
                <w:sz w:val="22"/>
                <w:szCs w:val="22"/>
                <w:lang w:eastAsia="en-US"/>
              </w:rPr>
              <w:br/>
              <w:t>...</w:t>
            </w:r>
            <w:r>
              <w:rPr>
                <w:rFonts w:ascii="Calibri" w:eastAsia="Calibri" w:hAnsi="Calibri"/>
                <w:sz w:val="22"/>
                <w:szCs w:val="22"/>
                <w:lang w:eastAsia="en-US"/>
              </w:rPr>
              <w:br/>
              <w:t>10 - по спутникам каждый 10 раз</w:t>
            </w:r>
          </w:p>
        </w:tc>
        <w:tc>
          <w:tcPr>
            <w:tcW w:w="1810" w:type="dxa"/>
            <w:vAlign w:val="center"/>
          </w:tcPr>
          <w:p w14:paraId="72B1C92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lastRenderedPageBreak/>
              <w:t>0-10</w:t>
            </w:r>
          </w:p>
        </w:tc>
      </w:tr>
      <w:tr w:rsidR="00FB51AE" w14:paraId="7F9DF780" w14:textId="77777777">
        <w:trPr>
          <w:trHeight w:val="170"/>
        </w:trPr>
        <w:tc>
          <w:tcPr>
            <w:tcW w:w="1557" w:type="dxa"/>
          </w:tcPr>
          <w:p w14:paraId="6A233595"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#38</w:t>
            </w:r>
          </w:p>
        </w:tc>
        <w:tc>
          <w:tcPr>
            <w:tcW w:w="6126" w:type="dxa"/>
            <w:vAlign w:val="center"/>
          </w:tcPr>
          <w:p w14:paraId="63CB9567"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Максимальное время активности, мин</w:t>
            </w:r>
          </w:p>
        </w:tc>
        <w:tc>
          <w:tcPr>
            <w:tcW w:w="1810" w:type="dxa"/>
            <w:vAlign w:val="center"/>
          </w:tcPr>
          <w:p w14:paraId="142F8F6D"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1-250</w:t>
            </w:r>
          </w:p>
        </w:tc>
      </w:tr>
      <w:tr w:rsidR="00FB51AE" w14:paraId="0E8DD798" w14:textId="77777777">
        <w:trPr>
          <w:trHeight w:val="170"/>
        </w:trPr>
        <w:tc>
          <w:tcPr>
            <w:tcW w:w="1557" w:type="dxa"/>
          </w:tcPr>
          <w:p w14:paraId="6A2CDE76"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#39</w:t>
            </w:r>
          </w:p>
        </w:tc>
        <w:tc>
          <w:tcPr>
            <w:tcW w:w="6126" w:type="dxa"/>
            <w:vAlign w:val="center"/>
          </w:tcPr>
          <w:p w14:paraId="565F4389"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Чувствительность датчика движения</w:t>
            </w:r>
          </w:p>
        </w:tc>
        <w:tc>
          <w:tcPr>
            <w:tcW w:w="1810" w:type="dxa"/>
            <w:vAlign w:val="center"/>
          </w:tcPr>
          <w:p w14:paraId="1FAEC37A"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0-10</w:t>
            </w:r>
          </w:p>
        </w:tc>
      </w:tr>
      <w:tr w:rsidR="00FB51AE" w14:paraId="045340DF" w14:textId="77777777">
        <w:trPr>
          <w:trHeight w:val="170"/>
        </w:trPr>
        <w:tc>
          <w:tcPr>
            <w:tcW w:w="1557" w:type="dxa"/>
          </w:tcPr>
          <w:p w14:paraId="7294A58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#40</w:t>
            </w:r>
          </w:p>
        </w:tc>
        <w:tc>
          <w:tcPr>
            <w:tcW w:w="6126" w:type="dxa"/>
            <w:vAlign w:val="center"/>
          </w:tcPr>
          <w:p w14:paraId="4B9E240C"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Синхронизация настроек с WEB конфигуратором. </w:t>
            </w:r>
          </w:p>
          <w:p w14:paraId="0CD9C6A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0 - не использовать</w:t>
            </w:r>
            <w:r>
              <w:rPr>
                <w:rFonts w:ascii="Calibri" w:eastAsia="Calibri" w:hAnsi="Calibri"/>
                <w:sz w:val="22"/>
                <w:szCs w:val="22"/>
                <w:lang w:eastAsia="en-US"/>
              </w:rPr>
              <w:br/>
              <w:t xml:space="preserve">1 - при каждом старте, </w:t>
            </w:r>
          </w:p>
          <w:p w14:paraId="19A632BC"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раз в сутки, </w:t>
            </w:r>
          </w:p>
          <w:p w14:paraId="17F50FC5"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3 - раз в неделю, </w:t>
            </w:r>
          </w:p>
          <w:p w14:paraId="2F6AB84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4 - раз в месяц, </w:t>
            </w:r>
          </w:p>
          <w:p w14:paraId="2C2B7E97"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5 - раз в год.</w:t>
            </w:r>
          </w:p>
        </w:tc>
        <w:tc>
          <w:tcPr>
            <w:tcW w:w="1810" w:type="dxa"/>
            <w:vAlign w:val="center"/>
          </w:tcPr>
          <w:p w14:paraId="1BA42CB1"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0-5</w:t>
            </w:r>
          </w:p>
        </w:tc>
      </w:tr>
      <w:tr w:rsidR="00FB51AE" w14:paraId="682DCC92" w14:textId="77777777">
        <w:trPr>
          <w:trHeight w:val="170"/>
        </w:trPr>
        <w:tc>
          <w:tcPr>
            <w:tcW w:w="1557" w:type="dxa"/>
          </w:tcPr>
          <w:p w14:paraId="08EC51D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#41</w:t>
            </w:r>
          </w:p>
        </w:tc>
        <w:tc>
          <w:tcPr>
            <w:tcW w:w="6126" w:type="dxa"/>
            <w:vAlign w:val="center"/>
          </w:tcPr>
          <w:p w14:paraId="6D0BE8F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Синхронизация ПО с WEB конфигуратором.</w:t>
            </w:r>
          </w:p>
          <w:p w14:paraId="7CF41E7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0 - не использовать</w:t>
            </w:r>
            <w:r>
              <w:rPr>
                <w:rFonts w:ascii="Calibri" w:eastAsia="Calibri" w:hAnsi="Calibri"/>
                <w:sz w:val="22"/>
                <w:szCs w:val="22"/>
                <w:lang w:eastAsia="en-US"/>
              </w:rPr>
              <w:br/>
              <w:t xml:space="preserve">1 - при каждом старте, </w:t>
            </w:r>
          </w:p>
          <w:p w14:paraId="3C42C9C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2 - раз в сутки, </w:t>
            </w:r>
          </w:p>
          <w:p w14:paraId="6943907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3 - раз в неделю, </w:t>
            </w:r>
          </w:p>
          <w:p w14:paraId="6009EF6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 xml:space="preserve">4 - раз в месяц, </w:t>
            </w:r>
          </w:p>
          <w:p w14:paraId="7832623D"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5 - раз в год.</w:t>
            </w:r>
          </w:p>
        </w:tc>
        <w:tc>
          <w:tcPr>
            <w:tcW w:w="1810" w:type="dxa"/>
            <w:vAlign w:val="center"/>
          </w:tcPr>
          <w:p w14:paraId="3FEFA8DC"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0-5</w:t>
            </w:r>
          </w:p>
        </w:tc>
      </w:tr>
      <w:tr w:rsidR="00FB51AE" w14:paraId="3AF5C300" w14:textId="77777777">
        <w:trPr>
          <w:trHeight w:val="170"/>
        </w:trPr>
        <w:tc>
          <w:tcPr>
            <w:tcW w:w="1557" w:type="dxa"/>
          </w:tcPr>
          <w:p w14:paraId="400DF646"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#42</w:t>
            </w:r>
          </w:p>
        </w:tc>
        <w:tc>
          <w:tcPr>
            <w:tcW w:w="6126" w:type="dxa"/>
            <w:vAlign w:val="center"/>
          </w:tcPr>
          <w:p w14:paraId="72ADB138"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Система SimSmartFix. 0 - не использовать</w:t>
            </w:r>
            <w:r>
              <w:rPr>
                <w:rFonts w:ascii="Calibri" w:eastAsia="Calibri" w:hAnsi="Calibri"/>
                <w:sz w:val="22"/>
                <w:szCs w:val="22"/>
                <w:lang w:eastAsia="en-US"/>
              </w:rPr>
              <w:br/>
              <w:t xml:space="preserve">1 - при каждом старте, </w:t>
            </w:r>
          </w:p>
          <w:p w14:paraId="0C74B0BA"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 xml:space="preserve">2 – по необходимости, </w:t>
            </w:r>
          </w:p>
        </w:tc>
        <w:tc>
          <w:tcPr>
            <w:tcW w:w="1810" w:type="dxa"/>
            <w:vAlign w:val="center"/>
          </w:tcPr>
          <w:p w14:paraId="73AC7AF3"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0-2</w:t>
            </w:r>
          </w:p>
        </w:tc>
      </w:tr>
      <w:tr w:rsidR="00FB51AE" w14:paraId="699B6E9F" w14:textId="77777777">
        <w:trPr>
          <w:trHeight w:val="170"/>
        </w:trPr>
        <w:tc>
          <w:tcPr>
            <w:tcW w:w="1557" w:type="dxa"/>
          </w:tcPr>
          <w:p w14:paraId="0146A142"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#43</w:t>
            </w:r>
          </w:p>
        </w:tc>
        <w:tc>
          <w:tcPr>
            <w:tcW w:w="6126" w:type="dxa"/>
            <w:vAlign w:val="center"/>
          </w:tcPr>
          <w:p w14:paraId="0DA514A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Светодиод индикации. 0 - не использовать</w:t>
            </w:r>
            <w:r>
              <w:rPr>
                <w:rFonts w:ascii="Calibri" w:eastAsia="Calibri" w:hAnsi="Calibri"/>
                <w:sz w:val="22"/>
                <w:szCs w:val="22"/>
                <w:lang w:eastAsia="en-US"/>
              </w:rPr>
              <w:br/>
              <w:t xml:space="preserve">1 – индикация старта устройства, </w:t>
            </w:r>
          </w:p>
          <w:p w14:paraId="1117176E"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 xml:space="preserve">2 – индикация работы устройства, </w:t>
            </w:r>
          </w:p>
        </w:tc>
        <w:tc>
          <w:tcPr>
            <w:tcW w:w="1810" w:type="dxa"/>
            <w:vAlign w:val="center"/>
          </w:tcPr>
          <w:p w14:paraId="3DEA8920"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0-2</w:t>
            </w:r>
          </w:p>
        </w:tc>
      </w:tr>
      <w:tr w:rsidR="00FB51AE" w14:paraId="077AFF7B" w14:textId="77777777">
        <w:trPr>
          <w:trHeight w:val="1194"/>
        </w:trPr>
        <w:tc>
          <w:tcPr>
            <w:tcW w:w="1557" w:type="dxa"/>
          </w:tcPr>
          <w:p w14:paraId="0AEFB1C4"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val="en-US" w:eastAsia="en-US"/>
              </w:rPr>
              <w:t>#45</w:t>
            </w:r>
          </w:p>
        </w:tc>
        <w:tc>
          <w:tcPr>
            <w:tcW w:w="6126" w:type="dxa"/>
            <w:vAlign w:val="center"/>
          </w:tcPr>
          <w:p w14:paraId="2883642D"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val="en-US" w:eastAsia="en-US"/>
              </w:rPr>
              <w:t>Bluetooth</w:t>
            </w:r>
            <w:r>
              <w:rPr>
                <w:rFonts w:ascii="Calibri" w:eastAsia="Calibri" w:hAnsi="Calibri"/>
                <w:sz w:val="22"/>
                <w:szCs w:val="22"/>
                <w:lang w:eastAsia="en-US"/>
              </w:rPr>
              <w:t>.</w:t>
            </w:r>
          </w:p>
          <w:p w14:paraId="53A6E01F"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0 - не использовать</w:t>
            </w:r>
            <w:r>
              <w:rPr>
                <w:rFonts w:ascii="Calibri" w:eastAsia="Calibri" w:hAnsi="Calibri"/>
                <w:sz w:val="22"/>
                <w:szCs w:val="22"/>
                <w:lang w:eastAsia="en-US"/>
              </w:rPr>
              <w:br/>
              <w:t xml:space="preserve">1 - режим с трекером и по команде, </w:t>
            </w:r>
          </w:p>
          <w:p w14:paraId="43F0F3EE" w14:textId="77777777" w:rsidR="00FB51AE" w:rsidRDefault="00000000">
            <w:pPr>
              <w:pStyle w:val="affe"/>
              <w:widowControl w:val="0"/>
              <w:rPr>
                <w:rFonts w:ascii="Calibri" w:eastAsia="Calibri" w:hAnsi="Calibri"/>
                <w:sz w:val="22"/>
                <w:szCs w:val="22"/>
                <w:lang w:eastAsia="en-US"/>
              </w:rPr>
            </w:pPr>
            <w:r>
              <w:rPr>
                <w:rFonts w:ascii="Calibri" w:eastAsia="Calibri" w:hAnsi="Calibri"/>
                <w:sz w:val="22"/>
                <w:szCs w:val="22"/>
                <w:lang w:eastAsia="en-US"/>
              </w:rPr>
              <w:t>2 - только по команде,</w:t>
            </w:r>
          </w:p>
          <w:p w14:paraId="0DCAD62B" w14:textId="77777777" w:rsidR="00FB51AE" w:rsidRDefault="00FB51AE">
            <w:pPr>
              <w:pStyle w:val="affe"/>
              <w:widowControl w:val="0"/>
              <w:rPr>
                <w:rFonts w:ascii="Calibri" w:eastAsia="Calibri" w:hAnsi="Calibri"/>
                <w:sz w:val="22"/>
                <w:szCs w:val="22"/>
                <w:lang w:eastAsia="en-US"/>
              </w:rPr>
            </w:pPr>
          </w:p>
        </w:tc>
        <w:tc>
          <w:tcPr>
            <w:tcW w:w="1810" w:type="dxa"/>
            <w:vAlign w:val="center"/>
          </w:tcPr>
          <w:p w14:paraId="3986E7E5" w14:textId="77777777" w:rsidR="00FB51AE" w:rsidRDefault="00000000">
            <w:pPr>
              <w:pStyle w:val="affe"/>
              <w:widowControl w:val="0"/>
              <w:rPr>
                <w:lang w:val="en-US"/>
              </w:rPr>
            </w:pPr>
            <w:r>
              <w:rPr>
                <w:rFonts w:ascii="Calibri" w:eastAsia="Calibri" w:hAnsi="Calibri"/>
                <w:sz w:val="22"/>
                <w:szCs w:val="22"/>
                <w:lang w:val="en-US" w:eastAsia="en-US"/>
              </w:rPr>
              <w:t>0-3</w:t>
            </w:r>
          </w:p>
        </w:tc>
      </w:tr>
      <w:tr w:rsidR="00FB51AE" w14:paraId="7B914928" w14:textId="77777777">
        <w:trPr>
          <w:trHeight w:val="170"/>
        </w:trPr>
        <w:tc>
          <w:tcPr>
            <w:tcW w:w="1557" w:type="dxa"/>
          </w:tcPr>
          <w:p w14:paraId="14A7C982"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#48</w:t>
            </w:r>
          </w:p>
        </w:tc>
        <w:tc>
          <w:tcPr>
            <w:tcW w:w="6126" w:type="dxa"/>
            <w:vAlign w:val="center"/>
          </w:tcPr>
          <w:p w14:paraId="03EA4012"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1 - часы начало</w:t>
            </w:r>
          </w:p>
        </w:tc>
        <w:tc>
          <w:tcPr>
            <w:tcW w:w="1810" w:type="dxa"/>
            <w:vAlign w:val="center"/>
          </w:tcPr>
          <w:p w14:paraId="4CA89CB9"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0-23</w:t>
            </w:r>
          </w:p>
        </w:tc>
      </w:tr>
      <w:tr w:rsidR="00FB51AE" w14:paraId="66DE9833" w14:textId="77777777">
        <w:trPr>
          <w:trHeight w:val="170"/>
        </w:trPr>
        <w:tc>
          <w:tcPr>
            <w:tcW w:w="1557" w:type="dxa"/>
          </w:tcPr>
          <w:p w14:paraId="0FB08F93"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#49</w:t>
            </w:r>
          </w:p>
        </w:tc>
        <w:tc>
          <w:tcPr>
            <w:tcW w:w="6126" w:type="dxa"/>
            <w:vAlign w:val="center"/>
          </w:tcPr>
          <w:p w14:paraId="0380C09D"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1 - минуты начало</w:t>
            </w:r>
          </w:p>
        </w:tc>
        <w:tc>
          <w:tcPr>
            <w:tcW w:w="1810" w:type="dxa"/>
            <w:vAlign w:val="center"/>
          </w:tcPr>
          <w:p w14:paraId="7D6A0213"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0-59</w:t>
            </w:r>
          </w:p>
        </w:tc>
      </w:tr>
      <w:tr w:rsidR="00FB51AE" w14:paraId="681FCA09" w14:textId="77777777">
        <w:trPr>
          <w:trHeight w:val="170"/>
        </w:trPr>
        <w:tc>
          <w:tcPr>
            <w:tcW w:w="1557" w:type="dxa"/>
          </w:tcPr>
          <w:p w14:paraId="0481BBC4"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#50</w:t>
            </w:r>
          </w:p>
        </w:tc>
        <w:tc>
          <w:tcPr>
            <w:tcW w:w="6126" w:type="dxa"/>
            <w:vAlign w:val="center"/>
          </w:tcPr>
          <w:p w14:paraId="000CFC83"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1 - часы окончание</w:t>
            </w:r>
          </w:p>
        </w:tc>
        <w:tc>
          <w:tcPr>
            <w:tcW w:w="1810" w:type="dxa"/>
            <w:vAlign w:val="center"/>
          </w:tcPr>
          <w:p w14:paraId="0D3FEACF"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0-23</w:t>
            </w:r>
          </w:p>
        </w:tc>
      </w:tr>
      <w:tr w:rsidR="00FB51AE" w14:paraId="76C64635" w14:textId="77777777">
        <w:trPr>
          <w:trHeight w:val="170"/>
        </w:trPr>
        <w:tc>
          <w:tcPr>
            <w:tcW w:w="1557" w:type="dxa"/>
          </w:tcPr>
          <w:p w14:paraId="2696A3AA"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#51</w:t>
            </w:r>
          </w:p>
        </w:tc>
        <w:tc>
          <w:tcPr>
            <w:tcW w:w="6126" w:type="dxa"/>
            <w:vAlign w:val="center"/>
          </w:tcPr>
          <w:p w14:paraId="7C1183B3"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1 - минуты окончание</w:t>
            </w:r>
          </w:p>
        </w:tc>
        <w:tc>
          <w:tcPr>
            <w:tcW w:w="1810" w:type="dxa"/>
            <w:vAlign w:val="center"/>
          </w:tcPr>
          <w:p w14:paraId="46F66D27"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0-59</w:t>
            </w:r>
          </w:p>
        </w:tc>
      </w:tr>
      <w:tr w:rsidR="00FB51AE" w14:paraId="25FC55A6" w14:textId="77777777">
        <w:trPr>
          <w:trHeight w:val="170"/>
        </w:trPr>
        <w:tc>
          <w:tcPr>
            <w:tcW w:w="1557" w:type="dxa"/>
          </w:tcPr>
          <w:p w14:paraId="2F8065AD"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#52</w:t>
            </w:r>
          </w:p>
        </w:tc>
        <w:tc>
          <w:tcPr>
            <w:tcW w:w="6126" w:type="dxa"/>
            <w:vAlign w:val="center"/>
          </w:tcPr>
          <w:p w14:paraId="6BC97297"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2 - часы начало</w:t>
            </w:r>
          </w:p>
        </w:tc>
        <w:tc>
          <w:tcPr>
            <w:tcW w:w="1810" w:type="dxa"/>
            <w:vAlign w:val="center"/>
          </w:tcPr>
          <w:p w14:paraId="2A3DF568"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0-23</w:t>
            </w:r>
          </w:p>
        </w:tc>
      </w:tr>
      <w:tr w:rsidR="00FB51AE" w14:paraId="2DED5CAB" w14:textId="77777777">
        <w:trPr>
          <w:trHeight w:val="170"/>
        </w:trPr>
        <w:tc>
          <w:tcPr>
            <w:tcW w:w="1557" w:type="dxa"/>
          </w:tcPr>
          <w:p w14:paraId="5C6E83FD"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#53</w:t>
            </w:r>
          </w:p>
        </w:tc>
        <w:tc>
          <w:tcPr>
            <w:tcW w:w="6126" w:type="dxa"/>
            <w:vAlign w:val="center"/>
          </w:tcPr>
          <w:p w14:paraId="16CA7414"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2 - минуты начало</w:t>
            </w:r>
          </w:p>
        </w:tc>
        <w:tc>
          <w:tcPr>
            <w:tcW w:w="1810" w:type="dxa"/>
            <w:vAlign w:val="center"/>
          </w:tcPr>
          <w:p w14:paraId="6FD3DDB5"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0-59</w:t>
            </w:r>
          </w:p>
        </w:tc>
      </w:tr>
      <w:tr w:rsidR="00FB51AE" w14:paraId="79C3E967" w14:textId="77777777">
        <w:trPr>
          <w:trHeight w:val="170"/>
        </w:trPr>
        <w:tc>
          <w:tcPr>
            <w:tcW w:w="1557" w:type="dxa"/>
          </w:tcPr>
          <w:p w14:paraId="0608E5F7"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#54</w:t>
            </w:r>
          </w:p>
        </w:tc>
        <w:tc>
          <w:tcPr>
            <w:tcW w:w="6126" w:type="dxa"/>
            <w:vAlign w:val="center"/>
          </w:tcPr>
          <w:p w14:paraId="1E6AE00B"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2 - часы окончание</w:t>
            </w:r>
          </w:p>
        </w:tc>
        <w:tc>
          <w:tcPr>
            <w:tcW w:w="1810" w:type="dxa"/>
            <w:vAlign w:val="center"/>
          </w:tcPr>
          <w:p w14:paraId="0521B907"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0-23</w:t>
            </w:r>
          </w:p>
        </w:tc>
      </w:tr>
      <w:tr w:rsidR="00FB51AE" w14:paraId="66EB3E58" w14:textId="77777777">
        <w:trPr>
          <w:trHeight w:val="170"/>
        </w:trPr>
        <w:tc>
          <w:tcPr>
            <w:tcW w:w="1557" w:type="dxa"/>
          </w:tcPr>
          <w:p w14:paraId="6BDE0688"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#55</w:t>
            </w:r>
          </w:p>
        </w:tc>
        <w:tc>
          <w:tcPr>
            <w:tcW w:w="6126" w:type="dxa"/>
            <w:vAlign w:val="center"/>
          </w:tcPr>
          <w:p w14:paraId="3FAD81D2"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2 - минуты окончание</w:t>
            </w:r>
          </w:p>
        </w:tc>
        <w:tc>
          <w:tcPr>
            <w:tcW w:w="1810" w:type="dxa"/>
            <w:vAlign w:val="center"/>
          </w:tcPr>
          <w:p w14:paraId="7E5A3D36"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0-59</w:t>
            </w:r>
          </w:p>
        </w:tc>
      </w:tr>
      <w:tr w:rsidR="00FB51AE" w14:paraId="2C959560" w14:textId="77777777">
        <w:trPr>
          <w:trHeight w:val="170"/>
        </w:trPr>
        <w:tc>
          <w:tcPr>
            <w:tcW w:w="1557" w:type="dxa"/>
          </w:tcPr>
          <w:p w14:paraId="69C3AE60" w14:textId="77777777" w:rsidR="00FB51AE" w:rsidRDefault="00000000">
            <w:pPr>
              <w:pStyle w:val="affe"/>
              <w:widowControl w:val="0"/>
              <w:spacing w:after="240"/>
              <w:rPr>
                <w:lang w:val="en-US"/>
              </w:rPr>
            </w:pPr>
            <w:r>
              <w:rPr>
                <w:rFonts w:ascii="Calibri" w:eastAsia="Calibri" w:hAnsi="Calibri"/>
                <w:sz w:val="22"/>
                <w:szCs w:val="22"/>
                <w:lang w:val="en-US" w:eastAsia="en-US"/>
              </w:rPr>
              <w:lastRenderedPageBreak/>
              <w:t>#56</w:t>
            </w:r>
          </w:p>
        </w:tc>
        <w:tc>
          <w:tcPr>
            <w:tcW w:w="6126" w:type="dxa"/>
            <w:vAlign w:val="center"/>
          </w:tcPr>
          <w:p w14:paraId="1305951C"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Интервал для промежуточных точек</w:t>
            </w:r>
          </w:p>
        </w:tc>
        <w:tc>
          <w:tcPr>
            <w:tcW w:w="1810" w:type="dxa"/>
            <w:vAlign w:val="center"/>
          </w:tcPr>
          <w:p w14:paraId="58360CCA"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5-720</w:t>
            </w:r>
          </w:p>
        </w:tc>
      </w:tr>
      <w:tr w:rsidR="00FB51AE" w14:paraId="0FD77E84" w14:textId="77777777">
        <w:trPr>
          <w:trHeight w:val="170"/>
        </w:trPr>
        <w:tc>
          <w:tcPr>
            <w:tcW w:w="1557" w:type="dxa"/>
          </w:tcPr>
          <w:p w14:paraId="01903E40"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val="en-US" w:eastAsia="en-US"/>
              </w:rPr>
              <w:t>#</w:t>
            </w:r>
            <w:r>
              <w:rPr>
                <w:rFonts w:ascii="Calibri" w:eastAsia="Calibri" w:hAnsi="Calibri"/>
                <w:sz w:val="22"/>
                <w:szCs w:val="22"/>
                <w:lang w:eastAsia="en-US"/>
              </w:rPr>
              <w:t>57</w:t>
            </w:r>
          </w:p>
        </w:tc>
        <w:tc>
          <w:tcPr>
            <w:tcW w:w="6126" w:type="dxa"/>
            <w:vAlign w:val="center"/>
          </w:tcPr>
          <w:p w14:paraId="15B0BD79"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Верхний порог температуры</w:t>
            </w:r>
          </w:p>
        </w:tc>
        <w:tc>
          <w:tcPr>
            <w:tcW w:w="1810" w:type="dxa"/>
            <w:vAlign w:val="center"/>
          </w:tcPr>
          <w:p w14:paraId="3861827B"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-55 … +125</w:t>
            </w:r>
          </w:p>
        </w:tc>
      </w:tr>
      <w:tr w:rsidR="00FB51AE" w14:paraId="44469DC1" w14:textId="77777777">
        <w:trPr>
          <w:trHeight w:val="170"/>
        </w:trPr>
        <w:tc>
          <w:tcPr>
            <w:tcW w:w="1557" w:type="dxa"/>
          </w:tcPr>
          <w:p w14:paraId="591D573B" w14:textId="77777777" w:rsidR="00FB51AE" w:rsidRDefault="00000000">
            <w:pPr>
              <w:pStyle w:val="affe"/>
              <w:widowControl w:val="0"/>
              <w:spacing w:after="240"/>
              <w:rPr>
                <w:lang w:val="en-US"/>
              </w:rPr>
            </w:pPr>
            <w:r>
              <w:rPr>
                <w:rFonts w:ascii="Calibri" w:eastAsia="Calibri" w:hAnsi="Calibri"/>
                <w:sz w:val="22"/>
                <w:szCs w:val="22"/>
                <w:lang w:val="en-US" w:eastAsia="en-US"/>
              </w:rPr>
              <w:t>#58</w:t>
            </w:r>
          </w:p>
        </w:tc>
        <w:tc>
          <w:tcPr>
            <w:tcW w:w="6126" w:type="dxa"/>
            <w:vAlign w:val="center"/>
          </w:tcPr>
          <w:p w14:paraId="55A864FF"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Нижний порог температуры</w:t>
            </w:r>
          </w:p>
        </w:tc>
        <w:tc>
          <w:tcPr>
            <w:tcW w:w="1810" w:type="dxa"/>
            <w:vAlign w:val="center"/>
          </w:tcPr>
          <w:p w14:paraId="3837806D" w14:textId="77777777" w:rsidR="00FB51AE" w:rsidRDefault="00000000">
            <w:pPr>
              <w:pStyle w:val="affe"/>
              <w:widowControl w:val="0"/>
              <w:spacing w:after="240"/>
              <w:rPr>
                <w:rFonts w:ascii="Calibri" w:eastAsia="Calibri" w:hAnsi="Calibri"/>
                <w:sz w:val="22"/>
                <w:szCs w:val="22"/>
                <w:lang w:eastAsia="en-US"/>
              </w:rPr>
            </w:pPr>
            <w:r>
              <w:rPr>
                <w:rFonts w:ascii="Calibri" w:eastAsia="Calibri" w:hAnsi="Calibri"/>
                <w:sz w:val="22"/>
                <w:szCs w:val="22"/>
                <w:lang w:eastAsia="en-US"/>
              </w:rPr>
              <w:t>-55 … +125</w:t>
            </w:r>
          </w:p>
        </w:tc>
      </w:tr>
    </w:tbl>
    <w:p w14:paraId="641ECBE1" w14:textId="77777777" w:rsidR="00FB51AE" w:rsidRDefault="00000000">
      <w:pPr>
        <w:pStyle w:val="afff2"/>
        <w:rPr>
          <w:lang w:eastAsia="ru-RU"/>
        </w:rPr>
      </w:pPr>
      <w:r>
        <w:rPr>
          <w:rFonts w:eastAsiaTheme="majorEastAsia"/>
          <w:lang w:eastAsia="ru-RU"/>
        </w:rPr>
        <w:tab/>
      </w:r>
    </w:p>
    <w:p w14:paraId="0C805D9E" w14:textId="77777777" w:rsidR="00FB51AE" w:rsidRDefault="00000000">
      <w:pPr>
        <w:pStyle w:val="afff2"/>
        <w:rPr>
          <w:lang w:eastAsia="ru-RU"/>
        </w:rPr>
      </w:pPr>
      <w:r>
        <w:rPr>
          <w:rFonts w:eastAsiaTheme="majorEastAsia"/>
          <w:lang w:eastAsia="ru-RU"/>
        </w:rPr>
        <w:t xml:space="preserve">Примеры команды </w:t>
      </w:r>
      <w:r>
        <w:rPr>
          <w:rFonts w:eastAsiaTheme="majorEastAsia"/>
          <w:lang w:val="en-US" w:eastAsia="ru-RU"/>
        </w:rPr>
        <w:t>SETP</w:t>
      </w:r>
    </w:p>
    <w:p w14:paraId="339438F0" w14:textId="77777777" w:rsidR="00FB51AE" w:rsidRDefault="00000000">
      <w:pPr>
        <w:pStyle w:val="a"/>
        <w:spacing w:after="0"/>
        <w:ind w:left="363" w:firstLine="0"/>
        <w:rPr>
          <w:rStyle w:val="40"/>
          <w:rFonts w:ascii="Times New Roman" w:eastAsiaTheme="minorHAnsi" w:hAnsi="Times New Roman" w:cstheme="minorBidi"/>
          <w:i w:val="0"/>
          <w:iCs w:val="0"/>
          <w:color w:val="auto"/>
        </w:rPr>
      </w:pPr>
      <w:r>
        <w:rPr>
          <w:rStyle w:val="af9"/>
          <w:rFonts w:eastAsiaTheme="majorEastAsia" w:cstheme="minorBidi"/>
        </w:rPr>
        <w:t>123456*SETP*#39=4</w:t>
      </w:r>
      <w:r>
        <w:rPr>
          <w:rFonts w:eastAsiaTheme="majorEastAsia"/>
        </w:rPr>
        <w:t xml:space="preserve"> - Изменение чувствительности датчика движения (Пример редактирования одного параметра).</w:t>
      </w:r>
    </w:p>
    <w:p w14:paraId="58590E0D" w14:textId="77777777" w:rsidR="00FB51AE" w:rsidRDefault="00000000">
      <w:pPr>
        <w:pStyle w:val="a"/>
        <w:spacing w:before="0" w:after="0"/>
        <w:ind w:left="363" w:firstLine="0"/>
        <w:contextualSpacing w:val="0"/>
      </w:pPr>
      <w:r>
        <w:rPr>
          <w:rStyle w:val="af9"/>
          <w:rFonts w:eastAsiaTheme="majorEastAsia" w:cstheme="minorBidi"/>
        </w:rPr>
        <w:t>123456*SETP*#25=1#30=20#31=0</w:t>
      </w:r>
      <w:r>
        <w:rPr>
          <w:rFonts w:eastAsiaTheme="majorEastAsia"/>
        </w:rPr>
        <w:t xml:space="preserve"> - Настройка интервала выхода на связь: 20 минут (Пример редактирования нескольких параметров).</w:t>
      </w:r>
    </w:p>
    <w:p w14:paraId="6B7CF1C5" w14:textId="77777777" w:rsidR="00FB51AE" w:rsidRDefault="00000000">
      <w:pPr>
        <w:pStyle w:val="a"/>
        <w:spacing w:before="0" w:after="0"/>
        <w:ind w:left="363" w:firstLine="0"/>
        <w:contextualSpacing w:val="0"/>
        <w:rPr>
          <w:rStyle w:val="40"/>
          <w:rFonts w:ascii="Times New Roman" w:eastAsiaTheme="minorHAnsi" w:hAnsi="Times New Roman" w:cstheme="minorBidi"/>
          <w:i w:val="0"/>
          <w:iCs w:val="0"/>
          <w:color w:val="auto"/>
        </w:rPr>
      </w:pPr>
      <w:r>
        <w:rPr>
          <w:rStyle w:val="af9"/>
          <w:rFonts w:eastAsiaTheme="majorEastAsia" w:cstheme="minorBidi"/>
        </w:rPr>
        <w:t>123456*SETP*#32=15#33=30#34=500#35=60</w:t>
      </w:r>
      <w:r>
        <w:rPr>
          <w:rFonts w:eastAsiaTheme="majorEastAsia"/>
        </w:rPr>
        <w:t xml:space="preserve"> - Изменение параметров отработки траектории в онлайн режиме по углу, скорости, расстоянию, времени.</w:t>
      </w:r>
    </w:p>
    <w:p w14:paraId="335405BB" w14:textId="77777777" w:rsidR="00FB51AE" w:rsidRDefault="00000000">
      <w:pPr>
        <w:pStyle w:val="a"/>
        <w:spacing w:before="0" w:after="0"/>
        <w:ind w:left="363" w:firstLine="0"/>
        <w:contextualSpacing w:val="0"/>
      </w:pPr>
      <w:r>
        <w:rPr>
          <w:rStyle w:val="af9"/>
          <w:rFonts w:eastAsiaTheme="majorEastAsia" w:cstheme="minorBidi"/>
        </w:rPr>
        <w:t>*SETP*#27=3#52=10#53=30#54=15#55=0</w:t>
      </w:r>
      <w:r>
        <w:rPr>
          <w:rFonts w:eastAsiaTheme="majorEastAsia"/>
        </w:rPr>
        <w:t xml:space="preserve"> - Настройка датчика движения на работу в интервале 2 и установка временного диапазона интервала: с 10.30 до 15.00 (Пример команды при отсутствии пароля на устройстве).</w:t>
      </w:r>
    </w:p>
    <w:p w14:paraId="396CB7D1" w14:textId="77777777" w:rsidR="00FB51AE" w:rsidRDefault="00000000">
      <w:pPr>
        <w:pStyle w:val="a"/>
        <w:spacing w:before="0" w:after="0"/>
        <w:ind w:left="363" w:firstLine="0"/>
        <w:contextualSpacing w:val="0"/>
      </w:pPr>
      <w:r>
        <w:rPr>
          <w:rStyle w:val="af9"/>
          <w:rFonts w:eastAsiaTheme="majorEastAsia" w:cstheme="minorBidi"/>
        </w:rPr>
        <w:t>123456*SETP*#4=193.193.165.165#5=20623</w:t>
      </w:r>
      <w:r>
        <w:rPr>
          <w:rFonts w:eastAsiaTheme="majorEastAsia"/>
        </w:rPr>
        <w:t xml:space="preserve"> - Настройка сервера мониторинга №2.</w:t>
      </w:r>
    </w:p>
    <w:p w14:paraId="1AD4A173" w14:textId="77777777" w:rsidR="00FB51AE" w:rsidRDefault="00000000">
      <w:pPr>
        <w:pStyle w:val="a"/>
        <w:spacing w:before="0" w:after="160"/>
        <w:ind w:left="363" w:firstLine="0"/>
        <w:contextualSpacing w:val="0"/>
      </w:pPr>
      <w:r>
        <w:rPr>
          <w:rStyle w:val="af9"/>
          <w:rFonts w:eastAsiaTheme="majorEastAsia" w:cstheme="minorBidi"/>
        </w:rPr>
        <w:t>123456*</w:t>
      </w:r>
      <w:r>
        <w:rPr>
          <w:rStyle w:val="af9"/>
          <w:rFonts w:eastAsiaTheme="majorEastAsia" w:cstheme="minorBidi"/>
          <w:lang w:val="en-US"/>
        </w:rPr>
        <w:t>SETP</w:t>
      </w:r>
      <w:r>
        <w:rPr>
          <w:rStyle w:val="af9"/>
          <w:rFonts w:eastAsiaTheme="majorEastAsia" w:cstheme="minorBidi"/>
        </w:rPr>
        <w:t>*#11=#12=#13=</w:t>
      </w:r>
      <w:r>
        <w:rPr>
          <w:rFonts w:eastAsiaTheme="majorEastAsia"/>
        </w:rPr>
        <w:t xml:space="preserve"> - Очистить параметры </w:t>
      </w:r>
      <w:r>
        <w:rPr>
          <w:rFonts w:eastAsiaTheme="majorEastAsia"/>
          <w:lang w:val="en-US"/>
        </w:rPr>
        <w:t>APN</w:t>
      </w:r>
      <w:r>
        <w:rPr>
          <w:rFonts w:eastAsiaTheme="majorEastAsia"/>
        </w:rPr>
        <w:t xml:space="preserve"> сим-карты №1.</w:t>
      </w:r>
    </w:p>
    <w:p w14:paraId="6A42680E" w14:textId="77777777" w:rsidR="00FB51AE" w:rsidRDefault="00FB51AE">
      <w:pPr>
        <w:pStyle w:val="a"/>
        <w:numPr>
          <w:ilvl w:val="0"/>
          <w:numId w:val="0"/>
        </w:numPr>
      </w:pPr>
    </w:p>
    <w:p w14:paraId="109ED288" w14:textId="77777777" w:rsidR="00FB51AE" w:rsidRDefault="00000000">
      <w:pPr>
        <w:pStyle w:val="afff"/>
        <w:ind w:left="363" w:right="0"/>
      </w:pPr>
      <w:r>
        <w:rPr>
          <w:rFonts w:eastAsiaTheme="majorEastAsia"/>
          <w:lang w:eastAsia="ru-RU"/>
        </w:rPr>
        <w:t>Если возникли затруднения при формировании команды “</w:t>
      </w:r>
      <w:r>
        <w:rPr>
          <w:rFonts w:eastAsiaTheme="majorEastAsia"/>
          <w:lang w:val="en-US" w:eastAsia="ru-RU"/>
        </w:rPr>
        <w:t>SETP</w:t>
      </w:r>
      <w:r>
        <w:rPr>
          <w:rFonts w:eastAsiaTheme="majorEastAsia"/>
          <w:lang w:eastAsia="ru-RU"/>
        </w:rPr>
        <w:t xml:space="preserve">”, в качестве подсказки можно воспользоваться </w:t>
      </w:r>
      <w:r>
        <w:rPr>
          <w:rFonts w:eastAsiaTheme="majorEastAsia"/>
          <w:u w:val="single"/>
          <w:lang w:eastAsia="ru-RU"/>
        </w:rPr>
        <w:t>ответом</w:t>
      </w:r>
      <w:r>
        <w:rPr>
          <w:rFonts w:eastAsiaTheme="majorEastAsia"/>
          <w:lang w:eastAsia="ru-RU"/>
        </w:rPr>
        <w:t xml:space="preserve"> на команду “</w:t>
      </w:r>
      <w:r>
        <w:rPr>
          <w:rFonts w:eastAsiaTheme="majorEastAsia"/>
          <w:lang w:val="en-US" w:eastAsia="ru-RU"/>
        </w:rPr>
        <w:t>GETP</w:t>
      </w:r>
      <w:r>
        <w:rPr>
          <w:rFonts w:eastAsiaTheme="majorEastAsia"/>
          <w:lang w:eastAsia="ru-RU"/>
        </w:rPr>
        <w:t>”.</w:t>
      </w:r>
    </w:p>
    <w:p w14:paraId="37FF5F08" w14:textId="77777777" w:rsidR="00FB51AE" w:rsidRDefault="00000000">
      <w:pPr>
        <w:pStyle w:val="1"/>
      </w:pPr>
      <w:bookmarkStart w:id="20" w:name="_Toc46417506"/>
      <w:r>
        <w:rPr>
          <w:rFonts w:eastAsiaTheme="majorEastAsia" w:cstheme="minorBidi"/>
          <w:caps w:val="0"/>
        </w:rPr>
        <w:lastRenderedPageBreak/>
        <w:t>ГАРАНТИЙНЫЕ ОБЯЗАТЕЛЬСТВА</w:t>
      </w:r>
      <w:bookmarkEnd w:id="20"/>
    </w:p>
    <w:p w14:paraId="5AED9583" w14:textId="77777777" w:rsidR="00FB51AE" w:rsidRDefault="00000000">
      <w:pPr>
        <w:pStyle w:val="afd"/>
        <w:spacing w:line="276" w:lineRule="auto"/>
        <w:ind w:left="363"/>
      </w:pPr>
      <w:r>
        <w:rPr>
          <w:rFonts w:eastAsiaTheme="majorEastAsia" w:cstheme="minorBidi"/>
        </w:rPr>
        <w:tab/>
        <w:t xml:space="preserve">Производитель устанавливает гарантийный срок на устройство, который составляет 12 месяцев с момента его продажи конечному потребителю, но не превышает 18 месяцев, начиная с даты производства устройства. Если момент продажи устройства определить невозможно, то гарантийный срок исчисляется с даты производства устройства. </w:t>
      </w:r>
    </w:p>
    <w:p w14:paraId="678DBA19" w14:textId="77777777" w:rsidR="00FB51AE" w:rsidRDefault="00000000">
      <w:pPr>
        <w:pStyle w:val="afd"/>
        <w:spacing w:line="276" w:lineRule="auto"/>
        <w:ind w:left="363"/>
      </w:pPr>
      <w:r>
        <w:rPr>
          <w:rFonts w:eastAsiaTheme="majorEastAsia" w:cstheme="minorBidi"/>
        </w:rPr>
        <w:tab/>
        <w:t xml:space="preserve">Производитель гарантирует исправную работу устройства в течение 12 месяцев с момента его продажи конечному потребителю, только при условии использования устройства в тех целях, для которых оно предназначено Производителем, при надлежащем соблюдении правил эксплуатации, бережном обращении с устройством, аккуратном хранении и надлежащей установке, своевременном обслуживании и диагностики возможных неисправностей и отсутствии механических электрических и иного характера повреждений частей и механизмов устройства. Настоящая гарантия предоставляется Потребителю в дополнение к конституционным и иным правам Потребителя и ни в коем случае не ограничивает их. Потребитель вправе предъявить требования к Производителю в отношении недостатков устройства, если они обнаружены в течение гарантийного срока и возникли по вине Производителя. Производитель обязуется в течение гарантийного срока, с момента продажи конечному потребителю, при условии соблюдения Потребителем всех правил и условий эксплуатации, осуществить бесплатный гарантийный ремонт устройства, устранить неполадки, возникшие по вине Производителя. Гарантия не распространяется на элементы питания, аксессуары и принадлежности, части и детали, которые подвержены естественному износу в процессе эксплуатации и подлежат периодической замене, а также на другие комплектующие, подверженные сильным механическим воздействиям в процессе эксплуатации устройства. </w:t>
      </w:r>
    </w:p>
    <w:p w14:paraId="4329466B" w14:textId="77777777" w:rsidR="00FB51AE" w:rsidRDefault="00000000">
      <w:pPr>
        <w:pStyle w:val="afd"/>
        <w:spacing w:line="276" w:lineRule="auto"/>
        <w:ind w:left="363"/>
      </w:pPr>
      <w:r>
        <w:rPr>
          <w:rFonts w:eastAsiaTheme="majorEastAsia" w:cstheme="minorBidi"/>
        </w:rPr>
        <w:tab/>
        <w:t>Гарантия не распространяется на программное обеспечение, а также на информацию, сохраненную в SIM – картах и других источниках информации, необходимых при работе с устройством.</w:t>
      </w:r>
    </w:p>
    <w:p w14:paraId="217F61F2" w14:textId="77777777" w:rsidR="00FB51AE" w:rsidRDefault="00000000">
      <w:pPr>
        <w:pStyle w:val="afd"/>
        <w:spacing w:line="276" w:lineRule="auto"/>
        <w:ind w:left="363"/>
      </w:pPr>
      <w:r>
        <w:rPr>
          <w:rFonts w:eastAsiaTheme="majorEastAsia" w:cstheme="minorBidi"/>
        </w:rPr>
        <w:tab/>
        <w:t xml:space="preserve">Производитель гарантирует, что производимые им устройства не оказывают какого-либо вредного влияния на здоровье Потребителя и являются безопасными при условии соблюдения всех правил эксплуатации, описанных в прилагаемой технической и иной документации к устройству. Требования к качеству функционирования устройства не могут превышать технические характеристики, заявленные Производителем устройства. Производитель не гарантирует, что устройство будет работать в соответствии с ожиданиями Потребителя, при использовании его в специфических целях, не соответствующих целевому назначению устройства и при несоблюдении условий, оговоренных в инструкции по эксплуатации. </w:t>
      </w:r>
    </w:p>
    <w:p w14:paraId="2EDD4A0C" w14:textId="77777777" w:rsidR="00FB51AE" w:rsidRDefault="00000000">
      <w:pPr>
        <w:pStyle w:val="afd"/>
        <w:spacing w:line="276" w:lineRule="auto"/>
        <w:ind w:left="363"/>
      </w:pPr>
      <w:r>
        <w:rPr>
          <w:rFonts w:eastAsiaTheme="majorEastAsia" w:cstheme="minorBidi"/>
        </w:rPr>
        <w:tab/>
        <w:t xml:space="preserve">Внешний вид устройства, комплектация и характеристики могут изменяться Производителем без предварительных уведомлений. Информацию о новых видах устройства. Потребитель может узнавать на официальном сайте производителя </w:t>
      </w:r>
      <w:hyperlink r:id="rId59" w:tgtFrame="http://www.arusnavi.ru">
        <w:r>
          <w:rPr>
            <w:rFonts w:eastAsiaTheme="majorEastAsia" w:cstheme="minorBidi"/>
          </w:rPr>
          <w:t>www.arusnavi.ru</w:t>
        </w:r>
      </w:hyperlink>
      <w:r>
        <w:rPr>
          <w:rFonts w:eastAsiaTheme="majorEastAsia" w:cstheme="minorBidi"/>
        </w:rPr>
        <w:t xml:space="preserve"> </w:t>
      </w:r>
    </w:p>
    <w:p w14:paraId="7A6E6C9F" w14:textId="77777777" w:rsidR="00FB51AE" w:rsidRDefault="00000000">
      <w:pPr>
        <w:pStyle w:val="afd"/>
        <w:spacing w:line="276" w:lineRule="auto"/>
        <w:ind w:left="363"/>
        <w:rPr>
          <w:b/>
        </w:rPr>
      </w:pPr>
      <w:r>
        <w:rPr>
          <w:rFonts w:eastAsiaTheme="majorEastAsia" w:cstheme="minorBidi"/>
          <w:b/>
        </w:rPr>
        <w:t>Рекомендации по правильной эксплуатации устройства</w:t>
      </w:r>
    </w:p>
    <w:p w14:paraId="794A0DCA" w14:textId="77777777" w:rsidR="00FB51AE" w:rsidRDefault="00000000">
      <w:pPr>
        <w:pStyle w:val="afd"/>
        <w:spacing w:line="276" w:lineRule="auto"/>
        <w:ind w:left="363" w:firstLine="345"/>
      </w:pPr>
      <w:r>
        <w:rPr>
          <w:rFonts w:eastAsiaTheme="majorEastAsia" w:cstheme="minorBidi"/>
        </w:rPr>
        <w:t xml:space="preserve">Уважаемые Потребители! </w:t>
      </w:r>
    </w:p>
    <w:p w14:paraId="28FFEC4E" w14:textId="77777777" w:rsidR="00FB51AE" w:rsidRDefault="00000000">
      <w:pPr>
        <w:pStyle w:val="afd"/>
        <w:spacing w:line="276" w:lineRule="auto"/>
        <w:ind w:left="363" w:firstLine="345"/>
      </w:pPr>
      <w:r>
        <w:rPr>
          <w:rFonts w:eastAsiaTheme="majorEastAsia" w:cstheme="minorBidi"/>
        </w:rPr>
        <w:t>Используйте приобретенное устройство только по прямому назначению.</w:t>
      </w:r>
      <w:r>
        <w:rPr>
          <w:rFonts w:eastAsiaTheme="majorEastAsia" w:cstheme="minorBidi"/>
        </w:rPr>
        <w:br/>
        <w:t>В первую очередь, следите, чтобы Ваше устройство (внутренние части устройства) не подвергалось воздействию влаги, которая вызывает коррозию электронных схем.</w:t>
      </w:r>
      <w:r>
        <w:rPr>
          <w:rFonts w:eastAsiaTheme="majorEastAsia" w:cstheme="minorBidi"/>
        </w:rPr>
        <w:br/>
      </w:r>
      <w:r>
        <w:rPr>
          <w:rFonts w:eastAsiaTheme="majorEastAsia" w:cstheme="minorBidi"/>
        </w:rPr>
        <w:lastRenderedPageBreak/>
        <w:t>Немаловажным является беречь устройство от ударов, падений и тряски, в результате которых может повредиться корпус устройства или же встроенные печатные платы и электронные компоненты.</w:t>
      </w:r>
    </w:p>
    <w:p w14:paraId="7D1931CB" w14:textId="77777777" w:rsidR="00FB51AE" w:rsidRDefault="00000000">
      <w:pPr>
        <w:pStyle w:val="afd"/>
        <w:spacing w:line="276" w:lineRule="auto"/>
        <w:ind w:left="363"/>
      </w:pPr>
      <w:r>
        <w:rPr>
          <w:rFonts w:eastAsiaTheme="majorEastAsia" w:cstheme="minorBidi"/>
        </w:rPr>
        <w:tab/>
        <w:t>Высокие температуры могут сократить срок службы устройства, повлечь повреждение элементов питания и деформацию пластиковых частей устройства.</w:t>
      </w:r>
    </w:p>
    <w:p w14:paraId="4A982132" w14:textId="77777777" w:rsidR="00FB51AE" w:rsidRDefault="00000000">
      <w:pPr>
        <w:pStyle w:val="afd"/>
        <w:spacing w:line="276" w:lineRule="auto"/>
        <w:ind w:left="363"/>
      </w:pPr>
      <w:r>
        <w:rPr>
          <w:rFonts w:eastAsiaTheme="majorEastAsia" w:cstheme="minorBidi"/>
        </w:rPr>
        <w:tab/>
        <w:t>Воздействие пониженной температуры с последующим резким ее повышением приводит к образованию конденсата на внутренних частях устройства. Это может повлиять на работоспособность электрических схем устройства.</w:t>
      </w:r>
    </w:p>
    <w:p w14:paraId="493E5D18" w14:textId="77777777" w:rsidR="00FB51AE" w:rsidRDefault="00000000">
      <w:pPr>
        <w:pStyle w:val="afd"/>
        <w:spacing w:line="276" w:lineRule="auto"/>
        <w:ind w:left="363"/>
      </w:pPr>
      <w:r>
        <w:rPr>
          <w:rFonts w:eastAsiaTheme="majorEastAsia" w:cstheme="minorBidi"/>
        </w:rPr>
        <w:tab/>
        <w:t>Не пытайтесь разбирать или модифицировать устройство и его компоненты.</w:t>
      </w:r>
    </w:p>
    <w:p w14:paraId="78864B11" w14:textId="77777777" w:rsidR="00FB51AE" w:rsidRDefault="00000000">
      <w:pPr>
        <w:pStyle w:val="afd"/>
        <w:spacing w:line="276" w:lineRule="auto"/>
        <w:ind w:left="363"/>
      </w:pPr>
      <w:r>
        <w:rPr>
          <w:rFonts w:eastAsiaTheme="majorEastAsia" w:cstheme="minorBidi"/>
        </w:rPr>
        <w:tab/>
        <w:t>Не активизируйте устройство со старыми, разряженными элементами питания, это может вызвать снижение длительности работы устройства. Вы можете потерять контроль над устройством!</w:t>
      </w:r>
    </w:p>
    <w:p w14:paraId="52FAB3DA" w14:textId="77777777" w:rsidR="00FB51AE" w:rsidRDefault="00000000">
      <w:pPr>
        <w:pStyle w:val="afd"/>
        <w:spacing w:line="276" w:lineRule="auto"/>
        <w:ind w:left="363"/>
      </w:pPr>
      <w:r>
        <w:rPr>
          <w:rFonts w:eastAsiaTheme="majorEastAsia" w:cstheme="minorBidi"/>
        </w:rPr>
        <w:tab/>
        <w:t xml:space="preserve">Потребитель несет полную ответственность за безопасную эксплуатацию устройства. Во время эксплуатации на Вас, уважаемые Потребители, лежит ответственность за вашу собственную безопасность и безопасность окружающих. Пожалуйста, неукоснительно выполняйте приводимые рекомендации! </w:t>
      </w:r>
    </w:p>
    <w:p w14:paraId="76D28297" w14:textId="77777777" w:rsidR="00FB51AE" w:rsidRDefault="00000000">
      <w:pPr>
        <w:pStyle w:val="afd"/>
        <w:spacing w:line="276" w:lineRule="auto"/>
        <w:ind w:left="363"/>
      </w:pPr>
      <w:r>
        <w:rPr>
          <w:rFonts w:eastAsiaTheme="majorEastAsia" w:cstheme="minorBidi"/>
        </w:rPr>
        <w:tab/>
        <w:t xml:space="preserve">Срок гарантийного обслуживания. </w:t>
      </w:r>
    </w:p>
    <w:p w14:paraId="04E8D73E" w14:textId="77777777" w:rsidR="00FB51AE" w:rsidRDefault="00000000">
      <w:pPr>
        <w:pStyle w:val="afd"/>
        <w:spacing w:line="276" w:lineRule="auto"/>
        <w:ind w:left="363"/>
      </w:pPr>
      <w:r>
        <w:rPr>
          <w:rFonts w:eastAsiaTheme="majorEastAsia" w:cstheme="minorBidi"/>
        </w:rPr>
        <w:t xml:space="preserve">Срок гарантийного обслуживания исчисляется с момента продажи устройства и составляет 12 месяцев с момента его продажи конечному потребителю. Если момент продажи/установки устройства определить невозможно, то срок гарантийного обслуживания исчисляется с даты производства устройства. </w:t>
      </w:r>
    </w:p>
    <w:p w14:paraId="739606B7" w14:textId="77777777" w:rsidR="00FB51AE" w:rsidRDefault="00000000">
      <w:pPr>
        <w:pStyle w:val="afd"/>
        <w:spacing w:line="276" w:lineRule="auto"/>
        <w:ind w:left="363"/>
        <w:rPr>
          <w:b/>
        </w:rPr>
      </w:pPr>
      <w:r>
        <w:rPr>
          <w:rFonts w:eastAsiaTheme="majorEastAsia" w:cstheme="minorBidi"/>
          <w:b/>
        </w:rPr>
        <w:tab/>
        <w:t>Общие положения о гарантийном обслуживании.</w:t>
      </w:r>
    </w:p>
    <w:p w14:paraId="5D8C863A" w14:textId="77777777" w:rsidR="00FB51AE" w:rsidRDefault="00000000">
      <w:pPr>
        <w:pStyle w:val="afd"/>
        <w:spacing w:line="276" w:lineRule="auto"/>
        <w:ind w:left="363" w:firstLine="345"/>
      </w:pPr>
      <w:r>
        <w:rPr>
          <w:rFonts w:eastAsiaTheme="majorEastAsia" w:cstheme="minorBidi"/>
        </w:rPr>
        <w:t>ООО «Аруснави Электроникс» (далее - «Производитель») гарантирует Потребителю в течение указанного срока бесплатное устранение недостатков устройства, обнаруженных дефектов при использовании устройства, допущенных в процессе производства, при условии соблюдения Потребителем всех рекомендованных Производителем условий транспортировки, разгрузки, хранения, эксплуатации устройства.</w:t>
      </w:r>
    </w:p>
    <w:p w14:paraId="730640B3" w14:textId="77777777" w:rsidR="00FB51AE" w:rsidRDefault="00000000">
      <w:pPr>
        <w:pStyle w:val="afd"/>
        <w:spacing w:line="276" w:lineRule="auto"/>
        <w:ind w:left="363" w:firstLine="345"/>
      </w:pPr>
      <w:r>
        <w:rPr>
          <w:rFonts w:eastAsiaTheme="majorEastAsia" w:cstheme="minorBidi"/>
        </w:rPr>
        <w:t xml:space="preserve">Гарантийное обслуживание производится бесплатно в отделе сервисного обслуживания Производителя (далее - «Сервисный центр»). В случае выявления недостатков устройства при эксплуатации в течение гарантийного срока, если требования по эксплуатации были выполнены правильно, Потребитель вправе обратиться для осуществления гарантийного обслуживания устройства в сервисный центр Производителя. По всем вопросам осуществления гарантийного обслуживания устройства, Производитель рекомендует обратиться в сервисный центр Производителя, адреса и телефоны которых указаны в инструкции по эксплуатации, гарантийном талоне, а также на официальном сайте Производителя: </w:t>
      </w:r>
      <w:hyperlink r:id="rId60" w:tgtFrame="http://www.arusnavi.ru">
        <w:r>
          <w:rPr>
            <w:rStyle w:val="ac"/>
            <w:rFonts w:ascii="MyriadPro" w:eastAsiaTheme="majorEastAsia" w:hAnsi="MyriadPro" w:cstheme="minorBidi"/>
          </w:rPr>
          <w:t>www.</w:t>
        </w:r>
        <w:r>
          <w:rPr>
            <w:rStyle w:val="ac"/>
            <w:rFonts w:ascii="MyriadPro" w:eastAsiaTheme="majorEastAsia" w:hAnsi="MyriadPro" w:cstheme="minorBidi"/>
            <w:lang w:val="en-US"/>
          </w:rPr>
          <w:t>arusnavi</w:t>
        </w:r>
        <w:r>
          <w:rPr>
            <w:rStyle w:val="ac"/>
            <w:rFonts w:ascii="MyriadPro" w:eastAsiaTheme="majorEastAsia" w:hAnsi="MyriadPro" w:cstheme="minorBidi"/>
          </w:rPr>
          <w:t>.ru</w:t>
        </w:r>
      </w:hyperlink>
      <w:r>
        <w:rPr>
          <w:rFonts w:eastAsiaTheme="majorEastAsia" w:cstheme="minorBidi"/>
        </w:rPr>
        <w:t xml:space="preserve"> или узнать по телефону: +7 (495) 728-78-81. </w:t>
      </w:r>
    </w:p>
    <w:p w14:paraId="51ED06DE" w14:textId="77777777" w:rsidR="00FB51AE" w:rsidRDefault="00000000">
      <w:pPr>
        <w:pStyle w:val="afd"/>
        <w:spacing w:line="276" w:lineRule="auto"/>
        <w:ind w:left="363" w:firstLine="345"/>
      </w:pPr>
      <w:r>
        <w:rPr>
          <w:rFonts w:eastAsiaTheme="majorEastAsia" w:cstheme="minorBidi"/>
        </w:rPr>
        <w:t xml:space="preserve">При передаче неисправного устройства на гарантийный ремонт, Потребителю необходимо предъявить: само устройство и документ, подтверждающий факт приобретения данного устройства (товарная накладная, чек, гарантийный талон и др.), в котором ясно указаны имя и адрес продавца, дата покупки и тип устройства, подтверждающие актуальность гарантийного периода для этого устройства. Также Потребителю необходимо заполнить Заявление на </w:t>
      </w:r>
      <w:r>
        <w:rPr>
          <w:rFonts w:eastAsiaTheme="majorEastAsia" w:cstheme="minorBidi"/>
        </w:rPr>
        <w:lastRenderedPageBreak/>
        <w:t xml:space="preserve">проведение диагностики и ремонта устройства, подлежащего гарантийному ремонту, и Акт рекламации. </w:t>
      </w:r>
    </w:p>
    <w:p w14:paraId="0D2D4599" w14:textId="77777777" w:rsidR="00FB51AE" w:rsidRDefault="00000000">
      <w:pPr>
        <w:pStyle w:val="afd"/>
        <w:spacing w:line="276" w:lineRule="auto"/>
        <w:ind w:left="363" w:firstLine="345"/>
      </w:pPr>
      <w:r>
        <w:rPr>
          <w:rFonts w:eastAsiaTheme="majorEastAsia" w:cstheme="minorBidi"/>
        </w:rPr>
        <w:t xml:space="preserve">Если устройство, поступившее посылкой или доставленное лично в сервисный центр Производителя, получено Производителем без выполнения пункта 3., а также с ненадлежащим образом заполненным Заявлением на проведение диагностики и ремонта устройства, Актом рекламации, Производитель оставляет за собой право не принимать на гарантийный ремонт устройство, которое возвращается Потребителю за его счет. </w:t>
      </w:r>
    </w:p>
    <w:p w14:paraId="1CD3B4FC" w14:textId="77777777" w:rsidR="00FB51AE" w:rsidRDefault="00000000">
      <w:pPr>
        <w:pStyle w:val="afd"/>
        <w:spacing w:line="276" w:lineRule="auto"/>
        <w:ind w:left="363" w:firstLine="345"/>
      </w:pPr>
      <w:r>
        <w:rPr>
          <w:rFonts w:eastAsiaTheme="majorEastAsia" w:cstheme="minorBidi"/>
        </w:rPr>
        <w:t xml:space="preserve">После приема неисправного устройства в сервисном центре Производителя, специалисты центра проводят диагностику устройства, определяя характер неисправности устройства - заводской брак или результат неправильной эксплуатации Потребителем. Устройство проверяется на наличие только тех неисправностей, которые описаны в Акте рекламации и Заявлении на проведение диагностики и ремонта устройства. После проведения диагностики, специалистами сервисного центра составляется экспертное заключение, на основании которого может быть проведен гарантийный ремонт устройства с недостатками, возникшими по вине Производителя. Если проведение ремонта устройства невозможно, то при предъявлении экспертного заключения Потребителем Производитель производит замену устройства с заводским дефектом на новое устройство с такими же техническими характеристиками, не бывшее в употреблении, надлежащего качества, или на аналогичное, по согласованию с Потребителем, в установленные законом сроки. </w:t>
      </w:r>
    </w:p>
    <w:p w14:paraId="00D2D615" w14:textId="77777777" w:rsidR="00FB51AE" w:rsidRDefault="00000000">
      <w:pPr>
        <w:pStyle w:val="afd"/>
        <w:spacing w:line="276" w:lineRule="auto"/>
        <w:ind w:left="363" w:firstLine="345"/>
        <w:rPr>
          <w:rFonts w:eastAsiaTheme="majorEastAsia" w:cstheme="minorBidi"/>
        </w:rPr>
      </w:pPr>
      <w:r>
        <w:rPr>
          <w:rFonts w:eastAsiaTheme="majorEastAsia" w:cstheme="minorBidi"/>
        </w:rPr>
        <w:t>Производитель оставляет за собой право отказаться от бесплатного гарантийного ремонта, если после проведения диагностики устройства обнаружены повреждения, вызванные следующими факторами:</w:t>
      </w:r>
    </w:p>
    <w:p w14:paraId="336B8F63" w14:textId="77777777" w:rsidR="00FB51AE" w:rsidRDefault="00000000">
      <w:pPr>
        <w:pStyle w:val="afd"/>
        <w:spacing w:line="276" w:lineRule="auto"/>
        <w:ind w:left="363" w:firstLine="345"/>
      </w:pPr>
      <w:r>
        <w:rPr>
          <w:rFonts w:eastAsiaTheme="majorEastAsia" w:cstheme="minorBidi"/>
        </w:rPr>
        <w:t xml:space="preserve">- Нарушены правила эксплуатации, описанные в инструкции по эксплуатации. </w:t>
      </w:r>
    </w:p>
    <w:p w14:paraId="4068A5CD" w14:textId="77777777" w:rsidR="00FB51AE" w:rsidRDefault="00000000">
      <w:pPr>
        <w:pStyle w:val="afd"/>
        <w:spacing w:line="276" w:lineRule="auto"/>
        <w:ind w:left="363" w:firstLine="345"/>
      </w:pPr>
      <w:r>
        <w:rPr>
          <w:rFonts w:eastAsiaTheme="majorEastAsia" w:cstheme="minorBidi"/>
        </w:rPr>
        <w:t xml:space="preserve">- Имело место обслуживание не в сервисном центре Производителя, устройство подверглось ремонту неуполномоченными лицами с нарушением требований Производителя и норм техники безопасности; имеются следы попытки устранить самостоятельно дефект или осуществить монтаж непредназначенных деталей. </w:t>
      </w:r>
    </w:p>
    <w:p w14:paraId="09AD90D7" w14:textId="77777777" w:rsidR="00FB51AE" w:rsidRDefault="00000000">
      <w:pPr>
        <w:pStyle w:val="afd"/>
        <w:spacing w:line="276" w:lineRule="auto"/>
        <w:ind w:left="363" w:firstLine="345"/>
      </w:pPr>
      <w:r>
        <w:rPr>
          <w:rFonts w:eastAsiaTheme="majorEastAsia" w:cstheme="minorBidi"/>
        </w:rPr>
        <w:t xml:space="preserve">- Устройство использовалось не по назначению, дефекты вызваны изменениями вследствие применения устройства с целью, не соответствующей установленной сфере применения данного устройства, указанной в инструкции по эксплуатации; специалистами сервисного центра было замечено использование нештатных режимов или параметров работы устройства или его компонентов. </w:t>
      </w:r>
    </w:p>
    <w:p w14:paraId="629A3E5A" w14:textId="77777777" w:rsidR="00FB51AE" w:rsidRDefault="00000000">
      <w:pPr>
        <w:pStyle w:val="afd"/>
        <w:spacing w:line="276" w:lineRule="auto"/>
        <w:ind w:left="363" w:firstLine="345"/>
      </w:pPr>
      <w:r>
        <w:rPr>
          <w:rFonts w:eastAsiaTheme="majorEastAsia" w:cstheme="minorBidi"/>
        </w:rPr>
        <w:t>- Дефект является результатом естественного износа.</w:t>
      </w:r>
    </w:p>
    <w:p w14:paraId="5256F004" w14:textId="77777777" w:rsidR="00FB51AE" w:rsidRDefault="00000000">
      <w:pPr>
        <w:pStyle w:val="afd"/>
        <w:spacing w:line="276" w:lineRule="auto"/>
        <w:ind w:left="363" w:firstLine="345"/>
      </w:pPr>
      <w:r>
        <w:rPr>
          <w:rFonts w:eastAsiaTheme="majorEastAsia" w:cstheme="minorBidi"/>
        </w:rPr>
        <w:t>- Неисправность возникла в результате механического, электрического, химического, термического и иных видов воздействий, параметры которых выходят за рамки максимально допустимых эксплуатационных характеристик, которые повлекли за собой нарушение работоспособности устройства. Устройство повреждено или вышло из строя в связи с нарушением правил и условий установки, подключения, транспортировки, разгрузки хранения.</w:t>
      </w:r>
    </w:p>
    <w:p w14:paraId="6C42A3D0" w14:textId="77777777" w:rsidR="00FB51AE" w:rsidRDefault="00000000">
      <w:pPr>
        <w:pStyle w:val="afd"/>
        <w:spacing w:line="276" w:lineRule="auto"/>
        <w:ind w:left="363" w:firstLine="345"/>
      </w:pPr>
      <w:r>
        <w:rPr>
          <w:rFonts w:eastAsiaTheme="majorEastAsia" w:cstheme="minorBidi"/>
        </w:rPr>
        <w:t>- Потребителем была нарушена целостность устройства в течение гарантийного срока, повреждены какие-либо защитные знаки Производителя и имеются следы применения механических средств.</w:t>
      </w:r>
    </w:p>
    <w:p w14:paraId="53936503" w14:textId="77777777" w:rsidR="00FB51AE" w:rsidRDefault="00000000">
      <w:pPr>
        <w:pStyle w:val="afd"/>
        <w:spacing w:line="276" w:lineRule="auto"/>
        <w:ind w:left="363" w:firstLine="345"/>
        <w:rPr>
          <w:rFonts w:eastAsiaTheme="majorEastAsia" w:cstheme="minorBidi"/>
        </w:rPr>
      </w:pPr>
      <w:r>
        <w:rPr>
          <w:rFonts w:eastAsiaTheme="majorEastAsia" w:cstheme="minorBidi"/>
        </w:rPr>
        <w:lastRenderedPageBreak/>
        <w:t>- В случае, если частично или полностью отсутствует заводской серийный номер, если серийный номер на устройстве или их маркировка не соответствуют сведениям, обозначенным в гарантийном талоне.</w:t>
      </w:r>
    </w:p>
    <w:p w14:paraId="58970712" w14:textId="77777777" w:rsidR="00FB51AE" w:rsidRDefault="00000000">
      <w:pPr>
        <w:pStyle w:val="afd"/>
        <w:spacing w:line="276" w:lineRule="auto"/>
        <w:ind w:left="363" w:firstLine="345"/>
      </w:pPr>
      <w:r>
        <w:rPr>
          <w:rFonts w:eastAsiaTheme="majorEastAsia" w:cstheme="minorBidi"/>
        </w:rPr>
        <w:t>- Умышленных или ошибочных действий Потребителя.</w:t>
      </w:r>
    </w:p>
    <w:p w14:paraId="34F7155B" w14:textId="77777777" w:rsidR="00FB51AE" w:rsidRDefault="00000000">
      <w:pPr>
        <w:pStyle w:val="afd"/>
        <w:spacing w:line="276" w:lineRule="auto"/>
        <w:ind w:left="363" w:firstLine="345"/>
      </w:pPr>
      <w:r>
        <w:rPr>
          <w:rFonts w:eastAsiaTheme="majorEastAsia" w:cstheme="minorBidi"/>
        </w:rPr>
        <w:t>- Действия обстоятельств непреодолимой силы (стихия, ураган, пожар, молния, и т.п.), несчастных случаев и т.д.</w:t>
      </w:r>
    </w:p>
    <w:p w14:paraId="05FB1968" w14:textId="77777777" w:rsidR="00FB51AE" w:rsidRDefault="00000000">
      <w:pPr>
        <w:pStyle w:val="afd"/>
        <w:spacing w:line="276" w:lineRule="auto"/>
        <w:ind w:left="363" w:firstLine="345"/>
      </w:pPr>
      <w:r>
        <w:rPr>
          <w:rFonts w:eastAsiaTheme="majorEastAsia" w:cstheme="minorBidi"/>
        </w:rPr>
        <w:t>- Попадания внутрь устройства (на плату или вовнутрь корпуса устройства) посторонних предметов, воды, жидкостей, насекомых, не соответствующих свойствам используемого корпуса устройства.</w:t>
      </w:r>
    </w:p>
    <w:p w14:paraId="0D0A59FD" w14:textId="77777777" w:rsidR="00FB51AE" w:rsidRDefault="00FB51AE">
      <w:pPr>
        <w:pStyle w:val="afd"/>
        <w:spacing w:line="276" w:lineRule="auto"/>
        <w:ind w:left="363"/>
      </w:pPr>
    </w:p>
    <w:p w14:paraId="612B0305" w14:textId="77777777" w:rsidR="00FB51AE" w:rsidRDefault="00000000">
      <w:pPr>
        <w:pStyle w:val="afd"/>
        <w:spacing w:line="276" w:lineRule="auto"/>
        <w:ind w:left="363" w:firstLine="345"/>
      </w:pPr>
      <w:r>
        <w:rPr>
          <w:rFonts w:eastAsiaTheme="majorEastAsia" w:cstheme="minorBidi"/>
        </w:rPr>
        <w:t xml:space="preserve">Если устройство было повреждено одним из вышеуказанных способов, Производитель может при наличии технических характеристик, позволяющих произвести ремонт, отремонтировать устройство, но в этом случае ремонт будет платным. </w:t>
      </w:r>
    </w:p>
    <w:p w14:paraId="4A1FB4ED" w14:textId="77777777" w:rsidR="00FB51AE" w:rsidRDefault="00FB51AE">
      <w:pPr>
        <w:pStyle w:val="affd"/>
        <w:spacing w:after="0" w:line="240" w:lineRule="auto"/>
        <w:ind w:left="363"/>
        <w:jc w:val="both"/>
        <w:rPr>
          <w:rFonts w:ascii="MyriadPro" w:eastAsia="Times New Roman" w:hAnsi="MyriadPro" w:cs="Times New Roman"/>
          <w:sz w:val="24"/>
          <w:szCs w:val="24"/>
        </w:rPr>
      </w:pPr>
    </w:p>
    <w:p w14:paraId="3D6CC755" w14:textId="77777777" w:rsidR="00FB51AE" w:rsidRDefault="00000000">
      <w:pPr>
        <w:pStyle w:val="1"/>
      </w:pPr>
      <w:bookmarkStart w:id="21" w:name="_Toc46417507"/>
      <w:r>
        <w:rPr>
          <w:rFonts w:eastAsiaTheme="majorEastAsia" w:cstheme="minorBidi"/>
          <w:caps w:val="0"/>
        </w:rPr>
        <w:lastRenderedPageBreak/>
        <w:t>КОМПЛЕКТ ПОСТАВКИ</w:t>
      </w:r>
      <w:bookmarkEnd w:id="21"/>
    </w:p>
    <w:p w14:paraId="1127DC8D" w14:textId="77777777" w:rsidR="00FB51AE" w:rsidRDefault="00000000">
      <w:pPr>
        <w:ind w:left="363" w:firstLine="345"/>
      </w:pPr>
      <w:r>
        <w:rPr>
          <w:rFonts w:eastAsiaTheme="majorEastAsia"/>
          <w:lang w:val="en-US"/>
        </w:rPr>
        <w:t>Arnavi</w:t>
      </w:r>
      <w:r>
        <w:rPr>
          <w:rFonts w:eastAsiaTheme="majorEastAsia"/>
        </w:rPr>
        <w:t xml:space="preserve"> </w:t>
      </w:r>
      <w:r>
        <w:rPr>
          <w:rFonts w:eastAsiaTheme="majorEastAsia"/>
          <w:lang w:val="en-US"/>
        </w:rPr>
        <w:t>TAG M</w:t>
      </w:r>
      <w:r>
        <w:rPr>
          <w:rFonts w:eastAsiaTheme="majorEastAsia"/>
        </w:rPr>
        <w:t xml:space="preserve"> поставляется в комплектации, представленной в таблице 4.</w:t>
      </w:r>
    </w:p>
    <w:p w14:paraId="4144CA70" w14:textId="77777777" w:rsidR="00FB51AE" w:rsidRDefault="00000000">
      <w:pPr>
        <w:pStyle w:val="afff1"/>
        <w:ind w:left="363"/>
      </w:pPr>
      <w:r>
        <w:rPr>
          <w:rFonts w:eastAsiaTheme="majorEastAsia"/>
        </w:rPr>
        <w:t>Таблица 4 – Комплектация трекера</w:t>
      </w:r>
    </w:p>
    <w:tbl>
      <w:tblPr>
        <w:tblW w:w="9493" w:type="dxa"/>
        <w:tblInd w:w="421" w:type="dxa"/>
        <w:tblLayout w:type="fixed"/>
        <w:tblLook w:val="04A0" w:firstRow="1" w:lastRow="0" w:firstColumn="1" w:lastColumn="0" w:noHBand="0" w:noVBand="1"/>
      </w:tblPr>
      <w:tblGrid>
        <w:gridCol w:w="526"/>
        <w:gridCol w:w="4225"/>
        <w:gridCol w:w="1231"/>
        <w:gridCol w:w="3511"/>
      </w:tblGrid>
      <w:tr w:rsidR="00FB51AE" w14:paraId="781DC88E" w14:textId="77777777">
        <w:trPr>
          <w:trHeight w:val="248"/>
        </w:trPr>
        <w:tc>
          <w:tcPr>
            <w:tcW w:w="525" w:type="dxa"/>
            <w:shd w:val="clear" w:color="auto" w:fill="EDEDED"/>
          </w:tcPr>
          <w:p w14:paraId="071713E4" w14:textId="77777777" w:rsidR="00FB51AE" w:rsidRDefault="00000000">
            <w:pPr>
              <w:pStyle w:val="26"/>
              <w:widowControl w:val="0"/>
            </w:pPr>
            <w:r>
              <w:t>№</w:t>
            </w:r>
          </w:p>
        </w:tc>
        <w:tc>
          <w:tcPr>
            <w:tcW w:w="4225" w:type="dxa"/>
            <w:shd w:val="clear" w:color="auto" w:fill="EDEDED"/>
          </w:tcPr>
          <w:p w14:paraId="1B62C635" w14:textId="77777777" w:rsidR="00FB51AE" w:rsidRDefault="00000000">
            <w:pPr>
              <w:pStyle w:val="26"/>
              <w:widowControl w:val="0"/>
            </w:pPr>
            <w:r>
              <w:t>Наименование</w:t>
            </w:r>
          </w:p>
        </w:tc>
        <w:tc>
          <w:tcPr>
            <w:tcW w:w="1231" w:type="dxa"/>
            <w:shd w:val="clear" w:color="auto" w:fill="EDEDED"/>
          </w:tcPr>
          <w:p w14:paraId="375A9175" w14:textId="77777777" w:rsidR="00FB51AE" w:rsidRDefault="00000000">
            <w:pPr>
              <w:pStyle w:val="26"/>
              <w:widowControl w:val="0"/>
            </w:pPr>
            <w:r>
              <w:t>Кол-во</w:t>
            </w:r>
          </w:p>
        </w:tc>
        <w:tc>
          <w:tcPr>
            <w:tcW w:w="3511" w:type="dxa"/>
            <w:shd w:val="clear" w:color="auto" w:fill="EDEDED"/>
          </w:tcPr>
          <w:p w14:paraId="288B03CE" w14:textId="77777777" w:rsidR="00FB51AE" w:rsidRDefault="00000000">
            <w:pPr>
              <w:pStyle w:val="26"/>
              <w:widowControl w:val="0"/>
            </w:pPr>
            <w:r>
              <w:t>Примечание</w:t>
            </w:r>
          </w:p>
        </w:tc>
      </w:tr>
      <w:tr w:rsidR="00FB51AE" w14:paraId="2F67C042" w14:textId="77777777">
        <w:trPr>
          <w:trHeight w:val="480"/>
        </w:trPr>
        <w:tc>
          <w:tcPr>
            <w:tcW w:w="525" w:type="dxa"/>
          </w:tcPr>
          <w:p w14:paraId="29A3DDCF" w14:textId="77777777" w:rsidR="00FB51AE" w:rsidRDefault="00000000">
            <w:pPr>
              <w:pStyle w:val="affe"/>
              <w:widowControl w:val="0"/>
              <w:spacing w:before="240" w:after="240"/>
              <w:rPr>
                <w:rFonts w:ascii="Calibri" w:eastAsia="Calibri" w:hAnsi="Calibri"/>
                <w:sz w:val="22"/>
                <w:szCs w:val="22"/>
                <w:lang w:eastAsia="en-US"/>
              </w:rPr>
            </w:pPr>
            <w:r>
              <w:rPr>
                <w:rFonts w:ascii="Calibri" w:eastAsia="Calibri" w:hAnsi="Calibri"/>
                <w:sz w:val="22"/>
                <w:szCs w:val="22"/>
                <w:lang w:eastAsia="en-US"/>
              </w:rPr>
              <w:t>1</w:t>
            </w:r>
          </w:p>
        </w:tc>
        <w:tc>
          <w:tcPr>
            <w:tcW w:w="4225" w:type="dxa"/>
          </w:tcPr>
          <w:p w14:paraId="0E81092C" w14:textId="77777777" w:rsidR="00FB51AE" w:rsidRDefault="00000000">
            <w:pPr>
              <w:pStyle w:val="affe"/>
              <w:widowControl w:val="0"/>
              <w:spacing w:before="240" w:after="240"/>
              <w:rPr>
                <w:lang w:val="en-US"/>
              </w:rPr>
            </w:pPr>
            <w:r>
              <w:rPr>
                <w:rFonts w:ascii="Calibri" w:eastAsia="Calibri" w:hAnsi="Calibri"/>
                <w:sz w:val="22"/>
                <w:szCs w:val="22"/>
                <w:lang w:val="en-US" w:eastAsia="en-US"/>
              </w:rPr>
              <w:t>Arnavi TAG M</w:t>
            </w:r>
          </w:p>
        </w:tc>
        <w:tc>
          <w:tcPr>
            <w:tcW w:w="1231" w:type="dxa"/>
          </w:tcPr>
          <w:p w14:paraId="07498E97" w14:textId="77777777" w:rsidR="00FB51AE" w:rsidRDefault="00000000">
            <w:pPr>
              <w:pStyle w:val="affe"/>
              <w:widowControl w:val="0"/>
              <w:spacing w:before="240" w:after="240"/>
              <w:rPr>
                <w:lang w:val="en-US"/>
              </w:rPr>
            </w:pPr>
            <w:r>
              <w:rPr>
                <w:rFonts w:ascii="Calibri" w:eastAsia="Calibri" w:hAnsi="Calibri"/>
                <w:sz w:val="22"/>
                <w:szCs w:val="22"/>
                <w:lang w:val="en-US" w:eastAsia="en-US"/>
              </w:rPr>
              <w:t>1</w:t>
            </w:r>
          </w:p>
        </w:tc>
        <w:tc>
          <w:tcPr>
            <w:tcW w:w="3511" w:type="dxa"/>
          </w:tcPr>
          <w:p w14:paraId="2BEFF3C6" w14:textId="77777777" w:rsidR="00FB51AE" w:rsidRDefault="00000000">
            <w:pPr>
              <w:pStyle w:val="affe"/>
              <w:widowControl w:val="0"/>
              <w:spacing w:before="240" w:after="240"/>
              <w:rPr>
                <w:rFonts w:ascii="Calibri" w:eastAsia="Calibri" w:hAnsi="Calibri"/>
                <w:sz w:val="22"/>
                <w:szCs w:val="22"/>
                <w:lang w:eastAsia="en-US"/>
              </w:rPr>
            </w:pPr>
            <w:r>
              <w:rPr>
                <w:rFonts w:ascii="Calibri" w:eastAsia="Calibri" w:hAnsi="Calibri"/>
                <w:sz w:val="22"/>
                <w:szCs w:val="22"/>
                <w:lang w:eastAsia="en-US"/>
              </w:rPr>
              <w:t>устройство мониторинга</w:t>
            </w:r>
          </w:p>
        </w:tc>
      </w:tr>
      <w:tr w:rsidR="00FB51AE" w14:paraId="73058E01" w14:textId="77777777">
        <w:trPr>
          <w:trHeight w:val="232"/>
        </w:trPr>
        <w:tc>
          <w:tcPr>
            <w:tcW w:w="525" w:type="dxa"/>
          </w:tcPr>
          <w:p w14:paraId="3A4768D6" w14:textId="77777777" w:rsidR="00FB51AE" w:rsidRDefault="00000000">
            <w:pPr>
              <w:pStyle w:val="affe"/>
              <w:widowControl w:val="0"/>
              <w:spacing w:before="240" w:after="240"/>
              <w:rPr>
                <w:rFonts w:ascii="Calibri" w:eastAsia="Calibri" w:hAnsi="Calibri"/>
                <w:sz w:val="22"/>
                <w:szCs w:val="22"/>
                <w:lang w:eastAsia="en-US"/>
              </w:rPr>
            </w:pPr>
            <w:r>
              <w:rPr>
                <w:rFonts w:ascii="Calibri" w:eastAsia="Calibri" w:hAnsi="Calibri"/>
                <w:sz w:val="22"/>
                <w:szCs w:val="22"/>
                <w:lang w:eastAsia="en-US"/>
              </w:rPr>
              <w:t>2</w:t>
            </w:r>
          </w:p>
        </w:tc>
        <w:tc>
          <w:tcPr>
            <w:tcW w:w="4225" w:type="dxa"/>
          </w:tcPr>
          <w:p w14:paraId="608DB0CF" w14:textId="77777777" w:rsidR="00FB51AE" w:rsidRDefault="00FB51AE">
            <w:pPr>
              <w:pStyle w:val="affe"/>
              <w:widowControl w:val="0"/>
              <w:spacing w:before="240" w:after="240"/>
              <w:rPr>
                <w:rFonts w:ascii="Calibri" w:eastAsia="Calibri" w:hAnsi="Calibri"/>
                <w:sz w:val="22"/>
                <w:szCs w:val="22"/>
                <w:lang w:eastAsia="en-US"/>
              </w:rPr>
            </w:pPr>
          </w:p>
        </w:tc>
        <w:tc>
          <w:tcPr>
            <w:tcW w:w="1231" w:type="dxa"/>
          </w:tcPr>
          <w:p w14:paraId="36C4D196" w14:textId="77777777" w:rsidR="00FB51AE" w:rsidRDefault="00FB51AE">
            <w:pPr>
              <w:pStyle w:val="affe"/>
              <w:widowControl w:val="0"/>
              <w:spacing w:before="240" w:after="240"/>
              <w:rPr>
                <w:rFonts w:ascii="Calibri" w:eastAsia="Calibri" w:hAnsi="Calibri"/>
                <w:sz w:val="22"/>
                <w:szCs w:val="22"/>
                <w:lang w:eastAsia="en-US"/>
              </w:rPr>
            </w:pPr>
          </w:p>
        </w:tc>
        <w:tc>
          <w:tcPr>
            <w:tcW w:w="3511" w:type="dxa"/>
          </w:tcPr>
          <w:p w14:paraId="37A93FE9" w14:textId="77777777" w:rsidR="00FB51AE" w:rsidRDefault="00FB51AE">
            <w:pPr>
              <w:pStyle w:val="affe"/>
              <w:widowControl w:val="0"/>
              <w:spacing w:before="240" w:after="240"/>
              <w:rPr>
                <w:rFonts w:ascii="Calibri" w:eastAsia="Calibri" w:hAnsi="Calibri"/>
                <w:sz w:val="22"/>
                <w:szCs w:val="22"/>
                <w:lang w:eastAsia="en-US"/>
              </w:rPr>
            </w:pPr>
          </w:p>
        </w:tc>
      </w:tr>
    </w:tbl>
    <w:p w14:paraId="3725BDB1" w14:textId="77777777" w:rsidR="00FB51AE" w:rsidRDefault="00FB51AE">
      <w:pPr>
        <w:pStyle w:val="afd"/>
        <w:rPr>
          <w:sz w:val="28"/>
        </w:rPr>
      </w:pPr>
    </w:p>
    <w:p w14:paraId="3DEAF68F" w14:textId="77777777" w:rsidR="00FB51AE" w:rsidRDefault="00000000">
      <w:pPr>
        <w:pStyle w:val="afd"/>
        <w:ind w:left="363" w:firstLine="345"/>
      </w:pPr>
      <w:r>
        <w:rPr>
          <w:rFonts w:eastAsiaTheme="majorEastAsia" w:cstheme="minorBidi"/>
          <w:sz w:val="28"/>
        </w:rPr>
        <w:t>Всю последнюю техническую информацию и программное обеспечение всегда можно найти на соответствующей странице сайта производителя:</w:t>
      </w:r>
      <w:r>
        <w:rPr>
          <w:rFonts w:eastAsiaTheme="majorEastAsia" w:cstheme="minorBidi"/>
        </w:rPr>
        <w:t xml:space="preserve"> </w:t>
      </w:r>
      <w:hyperlink r:id="rId61" w:tgtFrame="http://www.arusnavi.ru">
        <w:r>
          <w:rPr>
            <w:rStyle w:val="ac"/>
            <w:rFonts w:eastAsiaTheme="majorEastAsia" w:cstheme="minorBidi"/>
            <w:lang w:val="en-US"/>
          </w:rPr>
          <w:t>www</w:t>
        </w:r>
        <w:r>
          <w:rPr>
            <w:rStyle w:val="ac"/>
            <w:rFonts w:eastAsiaTheme="majorEastAsia" w:cstheme="minorBidi"/>
          </w:rPr>
          <w:t>.</w:t>
        </w:r>
        <w:r>
          <w:rPr>
            <w:rStyle w:val="ac"/>
            <w:rFonts w:eastAsiaTheme="majorEastAsia" w:cstheme="minorBidi"/>
            <w:lang w:val="en-US"/>
          </w:rPr>
          <w:t>arusnavi</w:t>
        </w:r>
        <w:r>
          <w:rPr>
            <w:rStyle w:val="ac"/>
            <w:rFonts w:eastAsiaTheme="majorEastAsia" w:cstheme="minorBidi"/>
          </w:rPr>
          <w:t>.</w:t>
        </w:r>
        <w:r>
          <w:rPr>
            <w:rStyle w:val="ac"/>
            <w:rFonts w:eastAsiaTheme="majorEastAsia" w:cstheme="minorBidi"/>
            <w:lang w:val="en-US"/>
          </w:rPr>
          <w:t>ru</w:t>
        </w:r>
      </w:hyperlink>
    </w:p>
    <w:p w14:paraId="7A019BD2" w14:textId="77777777" w:rsidR="00FB51AE" w:rsidRDefault="00000000">
      <w:pPr>
        <w:pStyle w:val="afd"/>
        <w:ind w:left="363"/>
        <w:rPr>
          <w:sz w:val="28"/>
        </w:rPr>
      </w:pPr>
      <w:r>
        <w:rPr>
          <w:rFonts w:eastAsiaTheme="majorEastAsia" w:cstheme="minorBidi"/>
          <w:sz w:val="28"/>
        </w:rPr>
        <w:t xml:space="preserve"> </w:t>
      </w:r>
    </w:p>
    <w:p w14:paraId="2AC3B942" w14:textId="77777777" w:rsidR="00FB51AE" w:rsidRDefault="00FB51AE">
      <w:pPr>
        <w:ind w:left="363"/>
      </w:pPr>
    </w:p>
    <w:p w14:paraId="31A6D718" w14:textId="77777777" w:rsidR="00FB51AE" w:rsidRDefault="00000000">
      <w:pPr>
        <w:pStyle w:val="afff"/>
        <w:ind w:left="363" w:right="0"/>
      </w:pPr>
      <w:r>
        <w:rPr>
          <w:rFonts w:eastAsiaTheme="majorEastAsia"/>
          <w:b/>
        </w:rPr>
        <w:t>Примечание:</w:t>
      </w:r>
      <w:r>
        <w:rPr>
          <w:rFonts w:eastAsiaTheme="majorEastAsia"/>
        </w:rPr>
        <w:t xml:space="preserve"> Производитель оставляет за собой право изменять комплектацию устройства без ухудшения потребительских характеристик.</w:t>
      </w:r>
    </w:p>
    <w:p w14:paraId="68967D72" w14:textId="77777777" w:rsidR="00FB51AE" w:rsidRDefault="00FB51AE">
      <w:pPr>
        <w:ind w:left="363"/>
      </w:pPr>
    </w:p>
    <w:sectPr w:rsidR="00FB51AE">
      <w:type w:val="continuous"/>
      <w:pgSz w:w="11906" w:h="16838"/>
      <w:pgMar w:top="1134" w:right="851" w:bottom="1134" w:left="851" w:header="284"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A9C2" w14:textId="77777777" w:rsidR="007553D8" w:rsidRDefault="007553D8">
      <w:pPr>
        <w:spacing w:after="0" w:line="240" w:lineRule="auto"/>
      </w:pPr>
      <w:r>
        <w:separator/>
      </w:r>
    </w:p>
  </w:endnote>
  <w:endnote w:type="continuationSeparator" w:id="0">
    <w:p w14:paraId="44B7D668" w14:textId="77777777" w:rsidR="007553D8" w:rsidRDefault="0075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badi">
    <w:panose1 w:val="020B0604020104020204"/>
    <w:charset w:val="00"/>
    <w:family w:val="swiss"/>
    <w:pitch w:val="variable"/>
    <w:sig w:usb0="80000003" w:usb1="00000000" w:usb2="00000000" w:usb3="00000000" w:csb0="00000001" w:csb1="00000000"/>
  </w:font>
  <w:font w:name="MyriadPro">
    <w:altName w:val="Cambria"/>
    <w:panose1 w:val="020B0604020202020204"/>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238E" w14:textId="77777777" w:rsidR="00FB51AE" w:rsidRDefault="00000000">
    <w:pPr>
      <w:pStyle w:val="affb"/>
      <w:tabs>
        <w:tab w:val="clear" w:pos="4677"/>
        <w:tab w:val="clear" w:pos="9355"/>
        <w:tab w:val="left" w:pos="3945"/>
      </w:tabs>
      <w:jc w:val="center"/>
      <w:rPr>
        <w:rFonts w:ascii="Abadi" w:hAnsi="Abadi" w:cs="Times New Roman"/>
        <w:color w:val="2E74B5"/>
        <w:szCs w:val="28"/>
      </w:rPr>
    </w:pPr>
    <w:r>
      <w:rPr>
        <w:rFonts w:ascii="Calibri" w:hAnsi="Calibri" w:cs="Calibri"/>
        <w:color w:val="2E74B5" w:themeColor="accent5" w:themeShade="BF"/>
        <w:szCs w:val="28"/>
      </w:rPr>
      <w:t>ООО</w:t>
    </w:r>
    <w:r>
      <w:rPr>
        <w:rFonts w:ascii="Abadi" w:hAnsi="Abadi" w:cs="Times New Roman"/>
        <w:color w:val="2E74B5" w:themeColor="accent5" w:themeShade="BF"/>
        <w:szCs w:val="28"/>
      </w:rPr>
      <w:t xml:space="preserve"> </w:t>
    </w:r>
    <w:r>
      <w:rPr>
        <w:rFonts w:ascii="Abadi" w:hAnsi="Abadi" w:cs="Abadi"/>
        <w:color w:val="2E74B5" w:themeColor="accent5" w:themeShade="BF"/>
        <w:szCs w:val="28"/>
      </w:rPr>
      <w:t>«</w:t>
    </w:r>
    <w:r>
      <w:rPr>
        <w:rFonts w:ascii="Calibri" w:hAnsi="Calibri" w:cs="Calibri"/>
        <w:color w:val="2E74B5" w:themeColor="accent5" w:themeShade="BF"/>
        <w:szCs w:val="28"/>
      </w:rPr>
      <w:t>АРУСНАВИ</w:t>
    </w:r>
    <w:r>
      <w:rPr>
        <w:rFonts w:ascii="Abadi" w:hAnsi="Abadi" w:cs="Times New Roman"/>
        <w:color w:val="2E74B5" w:themeColor="accent5" w:themeShade="BF"/>
        <w:szCs w:val="28"/>
      </w:rPr>
      <w:t xml:space="preserve"> </w:t>
    </w:r>
    <w:r>
      <w:rPr>
        <w:rFonts w:ascii="Calibri" w:hAnsi="Calibri" w:cs="Calibri"/>
        <w:color w:val="2E74B5" w:themeColor="accent5" w:themeShade="BF"/>
        <w:szCs w:val="28"/>
      </w:rPr>
      <w:t>ЭЛЕКТРОНИКС</w:t>
    </w:r>
    <w:r>
      <w:rPr>
        <w:rFonts w:ascii="Abadi" w:hAnsi="Abadi" w:cs="Times New Roman"/>
        <w:color w:val="2E74B5" w:themeColor="accent5" w:themeShade="BF"/>
        <w:szCs w:val="28"/>
      </w:rPr>
      <w:t>»</w:t>
    </w:r>
  </w:p>
  <w:p w14:paraId="7693C338" w14:textId="77777777" w:rsidR="00FB51AE" w:rsidRDefault="00FB51AE">
    <w:pPr>
      <w:pStyle w:val="af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2F28" w14:textId="77777777" w:rsidR="00FB51AE" w:rsidRDefault="00000000">
    <w:pPr>
      <w:pStyle w:val="affb"/>
      <w:rPr>
        <w:rFonts w:ascii="Abadi" w:hAnsi="Abadi" w:cs="Times New Roman"/>
        <w:color w:val="2E74B5"/>
        <w:sz w:val="22"/>
      </w:rPr>
    </w:pPr>
    <w:r>
      <w:rPr>
        <w:rFonts w:ascii="Abadi" w:hAnsi="Abadi" w:cs="Times New Roman"/>
        <w:color w:val="2E74B5" w:themeColor="accent5" w:themeShade="BF"/>
        <w:sz w:val="22"/>
      </w:rPr>
      <w:t xml:space="preserve"> </w:t>
    </w:r>
    <w:r>
      <w:rPr>
        <w:rFonts w:ascii="Calibri" w:hAnsi="Calibri" w:cs="Calibri"/>
        <w:color w:val="2E74B5" w:themeColor="accent5" w:themeShade="BF"/>
        <w:sz w:val="22"/>
      </w:rPr>
      <w:t>Руководство</w:t>
    </w:r>
    <w:r>
      <w:rPr>
        <w:rFonts w:ascii="Abadi" w:hAnsi="Abadi" w:cs="Times New Roman"/>
        <w:color w:val="2E74B5" w:themeColor="accent5" w:themeShade="BF"/>
        <w:sz w:val="22"/>
      </w:rPr>
      <w:t xml:space="preserve"> </w:t>
    </w:r>
    <w:r>
      <w:rPr>
        <w:rFonts w:ascii="Calibri" w:hAnsi="Calibri" w:cs="Calibri"/>
        <w:color w:val="2E74B5" w:themeColor="accent5" w:themeShade="BF"/>
        <w:sz w:val="22"/>
      </w:rPr>
      <w:t>пользователя</w:t>
    </w:r>
    <w:r>
      <w:rPr>
        <w:rFonts w:ascii="Abadi" w:hAnsi="Abadi" w:cs="Times New Roman"/>
        <w:color w:val="2E74B5" w:themeColor="accent5" w:themeShade="BF"/>
        <w:sz w:val="22"/>
      </w:rPr>
      <w:t xml:space="preserve"> </w:t>
    </w:r>
    <w:r>
      <w:rPr>
        <w:rFonts w:ascii="Abadi" w:hAnsi="Abadi" w:cs="Times New Roman"/>
        <w:color w:val="2E74B5" w:themeColor="accent5" w:themeShade="BF"/>
        <w:sz w:val="22"/>
      </w:rPr>
      <w:tab/>
    </w:r>
    <w:r>
      <w:rPr>
        <w:rFonts w:ascii="Abadi" w:hAnsi="Abadi" w:cs="Times New Roman"/>
        <w:color w:val="2E74B5" w:themeColor="accent5" w:themeShade="BF"/>
        <w:sz w:val="22"/>
      </w:rPr>
      <w:tab/>
    </w:r>
    <w:r>
      <w:rPr>
        <w:rFonts w:ascii="Calibri" w:hAnsi="Calibri" w:cs="Calibri"/>
        <w:color w:val="2E74B5" w:themeColor="accent5" w:themeShade="BF"/>
        <w:sz w:val="22"/>
      </w:rPr>
      <w:t>Страница</w:t>
    </w:r>
    <w:r>
      <w:rPr>
        <w:rFonts w:ascii="Abadi" w:hAnsi="Abadi" w:cs="Times New Roman"/>
        <w:color w:val="2E74B5" w:themeColor="accent5" w:themeShade="BF"/>
        <w:sz w:val="22"/>
      </w:rPr>
      <w:t xml:space="preserve"> | </w:t>
    </w:r>
    <w:r>
      <w:rPr>
        <w:rFonts w:ascii="Abadi" w:hAnsi="Abadi" w:cs="Times New Roman"/>
        <w:color w:val="2E74B5"/>
        <w:sz w:val="22"/>
      </w:rPr>
      <w:fldChar w:fldCharType="begin"/>
    </w:r>
    <w:r>
      <w:rPr>
        <w:rFonts w:ascii="Abadi" w:hAnsi="Abadi" w:cs="Times New Roman"/>
        <w:color w:val="2E74B5"/>
        <w:sz w:val="22"/>
      </w:rPr>
      <w:instrText xml:space="preserve"> PAGE </w:instrText>
    </w:r>
    <w:r>
      <w:rPr>
        <w:rFonts w:ascii="Abadi" w:hAnsi="Abadi" w:cs="Times New Roman"/>
        <w:color w:val="2E74B5"/>
        <w:sz w:val="22"/>
      </w:rPr>
      <w:fldChar w:fldCharType="separate"/>
    </w:r>
    <w:r>
      <w:rPr>
        <w:rFonts w:ascii="Abadi" w:hAnsi="Abadi" w:cs="Times New Roman"/>
        <w:color w:val="2E74B5"/>
        <w:sz w:val="22"/>
      </w:rPr>
      <w:t>42</w:t>
    </w:r>
    <w:r>
      <w:rPr>
        <w:rFonts w:ascii="Abadi" w:hAnsi="Abadi" w:cs="Times New Roman"/>
        <w:color w:val="2E74B5"/>
        <w:sz w:val="22"/>
      </w:rPr>
      <w:fldChar w:fldCharType="end"/>
    </w:r>
    <w:r>
      <w:rPr>
        <w:rFonts w:ascii="Abadi" w:hAnsi="Abadi" w:cs="Times New Roman"/>
        <w:color w:val="2E74B5" w:themeColor="accent5" w:themeShade="BF"/>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320D" w14:textId="77777777" w:rsidR="00FB51AE" w:rsidRDefault="00FB51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791F7" w14:textId="77777777" w:rsidR="007553D8" w:rsidRDefault="007553D8">
      <w:pPr>
        <w:spacing w:after="0" w:line="240" w:lineRule="auto"/>
      </w:pPr>
      <w:r>
        <w:separator/>
      </w:r>
    </w:p>
  </w:footnote>
  <w:footnote w:type="continuationSeparator" w:id="0">
    <w:p w14:paraId="318CF8FB" w14:textId="77777777" w:rsidR="007553D8" w:rsidRDefault="00755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E479" w14:textId="77777777" w:rsidR="00FB51AE" w:rsidRDefault="00000000">
    <w:pPr>
      <w:pStyle w:val="affa"/>
      <w:jc w:val="right"/>
    </w:pPr>
    <w:r>
      <w:rPr>
        <w:noProof/>
      </w:rPr>
      <w:drawing>
        <wp:inline distT="0" distB="0" distL="0" distR="0" wp14:anchorId="1A47ABEB" wp14:editId="4A9B2499">
          <wp:extent cx="1009015" cy="424815"/>
          <wp:effectExtent l="0" t="0" r="0" b="0"/>
          <wp:docPr id="3" name="Рисунок 71" descr="C:\Users\Duotec_SB\Desktop\лог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1" descr="C:\Users\Duotec_SB\Desktop\лого2.PNG"/>
                  <pic:cNvPicPr>
                    <a:picLocks noChangeAspect="1" noChangeArrowheads="1"/>
                  </pic:cNvPicPr>
                </pic:nvPicPr>
                <pic:blipFill>
                  <a:blip r:embed="rId1"/>
                  <a:stretch>
                    <a:fillRect/>
                  </a:stretch>
                </pic:blipFill>
                <pic:spPr bwMode="auto">
                  <a:xfrm>
                    <a:off x="0" y="0"/>
                    <a:ext cx="1009015" cy="424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9C6"/>
    <w:multiLevelType w:val="multilevel"/>
    <w:tmpl w:val="69925F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9F0C33"/>
    <w:multiLevelType w:val="multilevel"/>
    <w:tmpl w:val="49907A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03445A7"/>
    <w:multiLevelType w:val="multilevel"/>
    <w:tmpl w:val="A302086E"/>
    <w:lvl w:ilvl="0">
      <w:start w:val="1"/>
      <w:numFmt w:val="bullet"/>
      <w:pStyle w:val="a"/>
      <w:lvlText w:val=""/>
      <w:lvlJc w:val="left"/>
      <w:pPr>
        <w:tabs>
          <w:tab w:val="num" w:pos="0"/>
        </w:tabs>
        <w:ind w:left="284" w:hanging="360"/>
      </w:pPr>
      <w:rPr>
        <w:rFonts w:ascii="Symbol" w:hAnsi="Symbol" w:cs="Symbol" w:hint="default"/>
      </w:rPr>
    </w:lvl>
    <w:lvl w:ilvl="1">
      <w:start w:val="1"/>
      <w:numFmt w:val="bullet"/>
      <w:lvlText w:val="o"/>
      <w:lvlJc w:val="left"/>
      <w:pPr>
        <w:tabs>
          <w:tab w:val="num" w:pos="0"/>
        </w:tabs>
        <w:ind w:left="3228" w:hanging="360"/>
      </w:pPr>
      <w:rPr>
        <w:rFonts w:ascii="Courier New" w:hAnsi="Courier New" w:cs="Courier New" w:hint="default"/>
      </w:rPr>
    </w:lvl>
    <w:lvl w:ilvl="2">
      <w:start w:val="1"/>
      <w:numFmt w:val="bullet"/>
      <w:lvlText w:val=""/>
      <w:lvlJc w:val="left"/>
      <w:pPr>
        <w:tabs>
          <w:tab w:val="num" w:pos="0"/>
        </w:tabs>
        <w:ind w:left="3948" w:hanging="360"/>
      </w:pPr>
      <w:rPr>
        <w:rFonts w:ascii="Wingdings" w:hAnsi="Wingdings" w:cs="Wingdings" w:hint="default"/>
      </w:rPr>
    </w:lvl>
    <w:lvl w:ilvl="3">
      <w:start w:val="1"/>
      <w:numFmt w:val="bullet"/>
      <w:lvlText w:val=""/>
      <w:lvlJc w:val="left"/>
      <w:pPr>
        <w:tabs>
          <w:tab w:val="num" w:pos="0"/>
        </w:tabs>
        <w:ind w:left="4668" w:hanging="360"/>
      </w:pPr>
      <w:rPr>
        <w:rFonts w:ascii="Symbol" w:hAnsi="Symbol" w:cs="Symbol" w:hint="default"/>
      </w:rPr>
    </w:lvl>
    <w:lvl w:ilvl="4">
      <w:start w:val="1"/>
      <w:numFmt w:val="bullet"/>
      <w:lvlText w:val="o"/>
      <w:lvlJc w:val="left"/>
      <w:pPr>
        <w:tabs>
          <w:tab w:val="num" w:pos="0"/>
        </w:tabs>
        <w:ind w:left="5388" w:hanging="360"/>
      </w:pPr>
      <w:rPr>
        <w:rFonts w:ascii="Courier New" w:hAnsi="Courier New" w:cs="Courier New" w:hint="default"/>
      </w:rPr>
    </w:lvl>
    <w:lvl w:ilvl="5">
      <w:start w:val="1"/>
      <w:numFmt w:val="bullet"/>
      <w:lvlText w:val=""/>
      <w:lvlJc w:val="left"/>
      <w:pPr>
        <w:tabs>
          <w:tab w:val="num" w:pos="0"/>
        </w:tabs>
        <w:ind w:left="6108" w:hanging="360"/>
      </w:pPr>
      <w:rPr>
        <w:rFonts w:ascii="Wingdings" w:hAnsi="Wingdings" w:cs="Wingdings" w:hint="default"/>
      </w:rPr>
    </w:lvl>
    <w:lvl w:ilvl="6">
      <w:start w:val="1"/>
      <w:numFmt w:val="bullet"/>
      <w:lvlText w:val=""/>
      <w:lvlJc w:val="left"/>
      <w:pPr>
        <w:tabs>
          <w:tab w:val="num" w:pos="0"/>
        </w:tabs>
        <w:ind w:left="6828" w:hanging="360"/>
      </w:pPr>
      <w:rPr>
        <w:rFonts w:ascii="Symbol" w:hAnsi="Symbol" w:cs="Symbol" w:hint="default"/>
      </w:rPr>
    </w:lvl>
    <w:lvl w:ilvl="7">
      <w:start w:val="1"/>
      <w:numFmt w:val="bullet"/>
      <w:lvlText w:val="o"/>
      <w:lvlJc w:val="left"/>
      <w:pPr>
        <w:tabs>
          <w:tab w:val="num" w:pos="0"/>
        </w:tabs>
        <w:ind w:left="7548" w:hanging="360"/>
      </w:pPr>
      <w:rPr>
        <w:rFonts w:ascii="Courier New" w:hAnsi="Courier New" w:cs="Courier New" w:hint="default"/>
      </w:rPr>
    </w:lvl>
    <w:lvl w:ilvl="8">
      <w:start w:val="1"/>
      <w:numFmt w:val="bullet"/>
      <w:lvlText w:val=""/>
      <w:lvlJc w:val="left"/>
      <w:pPr>
        <w:tabs>
          <w:tab w:val="num" w:pos="0"/>
        </w:tabs>
        <w:ind w:left="8268" w:hanging="360"/>
      </w:pPr>
      <w:rPr>
        <w:rFonts w:ascii="Wingdings" w:hAnsi="Wingdings" w:cs="Wingdings" w:hint="default"/>
      </w:rPr>
    </w:lvl>
  </w:abstractNum>
  <w:abstractNum w:abstractNumId="3" w15:restartNumberingAfterBreak="0">
    <w:nsid w:val="179A2A5C"/>
    <w:multiLevelType w:val="multilevel"/>
    <w:tmpl w:val="6BC4C4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BA073BC"/>
    <w:multiLevelType w:val="multilevel"/>
    <w:tmpl w:val="673CDC02"/>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4D758D8"/>
    <w:multiLevelType w:val="multilevel"/>
    <w:tmpl w:val="5330D9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19B6645"/>
    <w:multiLevelType w:val="multilevel"/>
    <w:tmpl w:val="420051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A2C11E6"/>
    <w:multiLevelType w:val="multilevel"/>
    <w:tmpl w:val="CFCA2AAE"/>
    <w:lvl w:ilvl="0">
      <w:start w:val="1"/>
      <w:numFmt w:val="bullet"/>
      <w:lvlText w:val="·"/>
      <w:lvlJc w:val="left"/>
      <w:pPr>
        <w:tabs>
          <w:tab w:val="num" w:pos="0"/>
        </w:tabs>
        <w:ind w:left="70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CE26501"/>
    <w:multiLevelType w:val="multilevel"/>
    <w:tmpl w:val="4EFC9548"/>
    <w:lvl w:ilvl="0">
      <w:start w:val="1"/>
      <w:numFmt w:val="bullet"/>
      <w:lvlText w:val="·"/>
      <w:lvlJc w:val="left"/>
      <w:pPr>
        <w:tabs>
          <w:tab w:val="num" w:pos="0"/>
        </w:tabs>
        <w:ind w:left="1071" w:hanging="360"/>
      </w:pPr>
      <w:rPr>
        <w:rFonts w:ascii="Symbol" w:hAnsi="Symbol" w:cs="Symbol" w:hint="default"/>
      </w:rPr>
    </w:lvl>
    <w:lvl w:ilvl="1">
      <w:start w:val="1"/>
      <w:numFmt w:val="bullet"/>
      <w:lvlText w:val="o"/>
      <w:lvlJc w:val="left"/>
      <w:pPr>
        <w:tabs>
          <w:tab w:val="num" w:pos="0"/>
        </w:tabs>
        <w:ind w:left="1791" w:hanging="360"/>
      </w:pPr>
      <w:rPr>
        <w:rFonts w:ascii="Courier New" w:hAnsi="Courier New" w:cs="Courier New" w:hint="default"/>
      </w:rPr>
    </w:lvl>
    <w:lvl w:ilvl="2">
      <w:start w:val="1"/>
      <w:numFmt w:val="bullet"/>
      <w:lvlText w:val="§"/>
      <w:lvlJc w:val="left"/>
      <w:pPr>
        <w:tabs>
          <w:tab w:val="num" w:pos="0"/>
        </w:tabs>
        <w:ind w:left="2511" w:hanging="360"/>
      </w:pPr>
      <w:rPr>
        <w:rFonts w:ascii="Wingdings" w:hAnsi="Wingdings" w:cs="Wingdings" w:hint="default"/>
      </w:rPr>
    </w:lvl>
    <w:lvl w:ilvl="3">
      <w:start w:val="1"/>
      <w:numFmt w:val="bullet"/>
      <w:lvlText w:val="·"/>
      <w:lvlJc w:val="left"/>
      <w:pPr>
        <w:tabs>
          <w:tab w:val="num" w:pos="0"/>
        </w:tabs>
        <w:ind w:left="3231" w:hanging="360"/>
      </w:pPr>
      <w:rPr>
        <w:rFonts w:ascii="Symbol" w:hAnsi="Symbol" w:cs="Symbol" w:hint="default"/>
      </w:rPr>
    </w:lvl>
    <w:lvl w:ilvl="4">
      <w:start w:val="1"/>
      <w:numFmt w:val="bullet"/>
      <w:lvlText w:val="o"/>
      <w:lvlJc w:val="left"/>
      <w:pPr>
        <w:tabs>
          <w:tab w:val="num" w:pos="0"/>
        </w:tabs>
        <w:ind w:left="3951" w:hanging="360"/>
      </w:pPr>
      <w:rPr>
        <w:rFonts w:ascii="Courier New" w:hAnsi="Courier New" w:cs="Courier New" w:hint="default"/>
      </w:rPr>
    </w:lvl>
    <w:lvl w:ilvl="5">
      <w:start w:val="1"/>
      <w:numFmt w:val="bullet"/>
      <w:lvlText w:val="§"/>
      <w:lvlJc w:val="left"/>
      <w:pPr>
        <w:tabs>
          <w:tab w:val="num" w:pos="0"/>
        </w:tabs>
        <w:ind w:left="4671" w:hanging="360"/>
      </w:pPr>
      <w:rPr>
        <w:rFonts w:ascii="Wingdings" w:hAnsi="Wingdings" w:cs="Wingdings" w:hint="default"/>
      </w:rPr>
    </w:lvl>
    <w:lvl w:ilvl="6">
      <w:start w:val="1"/>
      <w:numFmt w:val="bullet"/>
      <w:lvlText w:val="·"/>
      <w:lvlJc w:val="left"/>
      <w:pPr>
        <w:tabs>
          <w:tab w:val="num" w:pos="0"/>
        </w:tabs>
        <w:ind w:left="5391" w:hanging="360"/>
      </w:pPr>
      <w:rPr>
        <w:rFonts w:ascii="Symbol" w:hAnsi="Symbol" w:cs="Symbol" w:hint="default"/>
      </w:rPr>
    </w:lvl>
    <w:lvl w:ilvl="7">
      <w:start w:val="1"/>
      <w:numFmt w:val="bullet"/>
      <w:lvlText w:val="o"/>
      <w:lvlJc w:val="left"/>
      <w:pPr>
        <w:tabs>
          <w:tab w:val="num" w:pos="0"/>
        </w:tabs>
        <w:ind w:left="6111" w:hanging="360"/>
      </w:pPr>
      <w:rPr>
        <w:rFonts w:ascii="Courier New" w:hAnsi="Courier New" w:cs="Courier New" w:hint="default"/>
      </w:rPr>
    </w:lvl>
    <w:lvl w:ilvl="8">
      <w:start w:val="1"/>
      <w:numFmt w:val="bullet"/>
      <w:lvlText w:val="§"/>
      <w:lvlJc w:val="left"/>
      <w:pPr>
        <w:tabs>
          <w:tab w:val="num" w:pos="0"/>
        </w:tabs>
        <w:ind w:left="6831" w:hanging="360"/>
      </w:pPr>
      <w:rPr>
        <w:rFonts w:ascii="Wingdings" w:hAnsi="Wingdings" w:cs="Wingdings" w:hint="default"/>
      </w:rPr>
    </w:lvl>
  </w:abstractNum>
  <w:abstractNum w:abstractNumId="9" w15:restartNumberingAfterBreak="0">
    <w:nsid w:val="70483BEF"/>
    <w:multiLevelType w:val="multilevel"/>
    <w:tmpl w:val="F4A2B514"/>
    <w:lvl w:ilvl="0">
      <w:start w:val="1"/>
      <w:numFmt w:val="bullet"/>
      <w:lvlText w:val="·"/>
      <w:lvlJc w:val="left"/>
      <w:pPr>
        <w:tabs>
          <w:tab w:val="num" w:pos="0"/>
        </w:tabs>
        <w:ind w:left="1417" w:hanging="360"/>
      </w:pPr>
      <w:rPr>
        <w:rFonts w:ascii="Symbol" w:hAnsi="Symbol" w:cs="Symbol" w:hint="default"/>
      </w:rPr>
    </w:lvl>
    <w:lvl w:ilvl="1">
      <w:start w:val="1"/>
      <w:numFmt w:val="bullet"/>
      <w:lvlText w:val="o"/>
      <w:lvlJc w:val="left"/>
      <w:pPr>
        <w:tabs>
          <w:tab w:val="num" w:pos="0"/>
        </w:tabs>
        <w:ind w:left="2137" w:hanging="360"/>
      </w:pPr>
      <w:rPr>
        <w:rFonts w:ascii="Courier New" w:hAnsi="Courier New" w:cs="Courier New" w:hint="default"/>
      </w:rPr>
    </w:lvl>
    <w:lvl w:ilvl="2">
      <w:start w:val="1"/>
      <w:numFmt w:val="bullet"/>
      <w:lvlText w:val="§"/>
      <w:lvlJc w:val="left"/>
      <w:pPr>
        <w:tabs>
          <w:tab w:val="num" w:pos="0"/>
        </w:tabs>
        <w:ind w:left="2857" w:hanging="360"/>
      </w:pPr>
      <w:rPr>
        <w:rFonts w:ascii="Wingdings" w:hAnsi="Wingdings" w:cs="Wingdings" w:hint="default"/>
      </w:rPr>
    </w:lvl>
    <w:lvl w:ilvl="3">
      <w:start w:val="1"/>
      <w:numFmt w:val="bullet"/>
      <w:lvlText w:val="·"/>
      <w:lvlJc w:val="left"/>
      <w:pPr>
        <w:tabs>
          <w:tab w:val="num" w:pos="0"/>
        </w:tabs>
        <w:ind w:left="3577" w:hanging="360"/>
      </w:pPr>
      <w:rPr>
        <w:rFonts w:ascii="Symbol" w:hAnsi="Symbol" w:cs="Symbol" w:hint="default"/>
      </w:rPr>
    </w:lvl>
    <w:lvl w:ilvl="4">
      <w:start w:val="1"/>
      <w:numFmt w:val="bullet"/>
      <w:lvlText w:val="o"/>
      <w:lvlJc w:val="left"/>
      <w:pPr>
        <w:tabs>
          <w:tab w:val="num" w:pos="0"/>
        </w:tabs>
        <w:ind w:left="4297" w:hanging="360"/>
      </w:pPr>
      <w:rPr>
        <w:rFonts w:ascii="Courier New" w:hAnsi="Courier New" w:cs="Courier New" w:hint="default"/>
      </w:rPr>
    </w:lvl>
    <w:lvl w:ilvl="5">
      <w:start w:val="1"/>
      <w:numFmt w:val="bullet"/>
      <w:lvlText w:val="§"/>
      <w:lvlJc w:val="left"/>
      <w:pPr>
        <w:tabs>
          <w:tab w:val="num" w:pos="0"/>
        </w:tabs>
        <w:ind w:left="5017" w:hanging="360"/>
      </w:pPr>
      <w:rPr>
        <w:rFonts w:ascii="Wingdings" w:hAnsi="Wingdings" w:cs="Wingdings" w:hint="default"/>
      </w:rPr>
    </w:lvl>
    <w:lvl w:ilvl="6">
      <w:start w:val="1"/>
      <w:numFmt w:val="bullet"/>
      <w:lvlText w:val="·"/>
      <w:lvlJc w:val="left"/>
      <w:pPr>
        <w:tabs>
          <w:tab w:val="num" w:pos="0"/>
        </w:tabs>
        <w:ind w:left="5737" w:hanging="360"/>
      </w:pPr>
      <w:rPr>
        <w:rFonts w:ascii="Symbol" w:hAnsi="Symbol" w:cs="Symbol" w:hint="default"/>
      </w:rPr>
    </w:lvl>
    <w:lvl w:ilvl="7">
      <w:start w:val="1"/>
      <w:numFmt w:val="bullet"/>
      <w:lvlText w:val="o"/>
      <w:lvlJc w:val="left"/>
      <w:pPr>
        <w:tabs>
          <w:tab w:val="num" w:pos="0"/>
        </w:tabs>
        <w:ind w:left="6457" w:hanging="360"/>
      </w:pPr>
      <w:rPr>
        <w:rFonts w:ascii="Courier New" w:hAnsi="Courier New" w:cs="Courier New" w:hint="default"/>
      </w:rPr>
    </w:lvl>
    <w:lvl w:ilvl="8">
      <w:start w:val="1"/>
      <w:numFmt w:val="bullet"/>
      <w:lvlText w:val="§"/>
      <w:lvlJc w:val="left"/>
      <w:pPr>
        <w:tabs>
          <w:tab w:val="num" w:pos="0"/>
        </w:tabs>
        <w:ind w:left="7177" w:hanging="360"/>
      </w:pPr>
      <w:rPr>
        <w:rFonts w:ascii="Wingdings" w:hAnsi="Wingdings" w:cs="Wingdings" w:hint="default"/>
      </w:rPr>
    </w:lvl>
  </w:abstractNum>
  <w:abstractNum w:abstractNumId="10" w15:restartNumberingAfterBreak="0">
    <w:nsid w:val="7CFA6738"/>
    <w:multiLevelType w:val="multilevel"/>
    <w:tmpl w:val="355EDD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32285177">
    <w:abstractNumId w:val="2"/>
  </w:num>
  <w:num w:numId="2" w16cid:durableId="1521579442">
    <w:abstractNumId w:val="3"/>
  </w:num>
  <w:num w:numId="3" w16cid:durableId="1413701446">
    <w:abstractNumId w:val="9"/>
  </w:num>
  <w:num w:numId="4" w16cid:durableId="813372093">
    <w:abstractNumId w:val="5"/>
  </w:num>
  <w:num w:numId="5" w16cid:durableId="1310328526">
    <w:abstractNumId w:val="6"/>
  </w:num>
  <w:num w:numId="6" w16cid:durableId="912080345">
    <w:abstractNumId w:val="10"/>
  </w:num>
  <w:num w:numId="7" w16cid:durableId="690454226">
    <w:abstractNumId w:val="4"/>
  </w:num>
  <w:num w:numId="8" w16cid:durableId="1573082932">
    <w:abstractNumId w:val="1"/>
  </w:num>
  <w:num w:numId="9" w16cid:durableId="1971550173">
    <w:abstractNumId w:val="7"/>
  </w:num>
  <w:num w:numId="10" w16cid:durableId="1367557713">
    <w:abstractNumId w:val="8"/>
  </w:num>
  <w:num w:numId="11" w16cid:durableId="517233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1AE"/>
    <w:rsid w:val="007553D8"/>
    <w:rsid w:val="00BF3DCA"/>
    <w:rsid w:val="00FB51AE"/>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decimalSymbol w:val=","/>
  <w:listSeparator w:val=";"/>
  <w14:docId w14:val="3DED2838"/>
  <w15:docId w15:val="{B4FB0DB2-01EC-314F-B2E5-912CFD28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60" w:line="276" w:lineRule="auto"/>
    </w:pPr>
    <w:rPr>
      <w:rFonts w:ascii="Times New Roman" w:hAnsi="Times New Roman"/>
      <w:sz w:val="28"/>
    </w:rPr>
  </w:style>
  <w:style w:type="paragraph" w:styleId="1">
    <w:name w:val="heading 1"/>
    <w:basedOn w:val="a0"/>
    <w:uiPriority w:val="9"/>
    <w:qFormat/>
    <w:pPr>
      <w:pageBreakBefore/>
      <w:spacing w:after="600" w:line="240" w:lineRule="auto"/>
      <w:outlineLvl w:val="0"/>
    </w:pPr>
    <w:rPr>
      <w:rFonts w:eastAsia="Times New Roman" w:cs="Times New Roman"/>
      <w:b/>
      <w:bCs/>
      <w:caps/>
      <w:sz w:val="36"/>
      <w:szCs w:val="48"/>
      <w:lang w:eastAsia="ru-RU"/>
    </w:rPr>
  </w:style>
  <w:style w:type="paragraph" w:styleId="2">
    <w:name w:val="heading 2"/>
    <w:basedOn w:val="a0"/>
    <w:uiPriority w:val="9"/>
    <w:unhideWhenUsed/>
    <w:qFormat/>
    <w:pPr>
      <w:keepNext/>
      <w:keepLines/>
      <w:spacing w:before="40" w:after="360" w:line="240" w:lineRule="auto"/>
      <w:ind w:left="708"/>
      <w:outlineLvl w:val="1"/>
    </w:pPr>
    <w:rPr>
      <w:rFonts w:eastAsiaTheme="majorEastAsia" w:cstheme="majorBidi"/>
      <w:b/>
      <w:sz w:val="32"/>
      <w:szCs w:val="28"/>
      <w:lang w:eastAsia="ru-RU"/>
    </w:rPr>
  </w:style>
  <w:style w:type="paragraph" w:styleId="3">
    <w:name w:val="heading 3"/>
    <w:basedOn w:val="a0"/>
    <w:uiPriority w:val="9"/>
    <w:unhideWhenUsed/>
    <w:qFormat/>
    <w:pPr>
      <w:keepNext/>
      <w:keepLines/>
      <w:pageBreakBefore/>
      <w:spacing w:before="40" w:after="360" w:line="240" w:lineRule="auto"/>
      <w:outlineLvl w:val="2"/>
    </w:pPr>
    <w:rPr>
      <w:rFonts w:eastAsiaTheme="majorEastAsia" w:cstheme="majorBidi"/>
      <w:b/>
      <w:caps/>
      <w:sz w:val="32"/>
      <w:szCs w:val="24"/>
      <w:lang w:eastAsia="ru-RU"/>
    </w:rPr>
  </w:style>
  <w:style w:type="paragraph" w:styleId="4">
    <w:name w:val="heading 4"/>
    <w:basedOn w:val="a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qFormat/>
    <w:rPr>
      <w:rFonts w:ascii="Arial" w:eastAsia="Arial" w:hAnsi="Arial" w:cs="Arial"/>
      <w:sz w:val="40"/>
      <w:szCs w:val="40"/>
    </w:rPr>
  </w:style>
  <w:style w:type="character" w:customStyle="1" w:styleId="Heading2Char">
    <w:name w:val="Heading 2 Char"/>
    <w:basedOn w:val="a1"/>
    <w:uiPriority w:val="9"/>
    <w:qFormat/>
    <w:rPr>
      <w:rFonts w:ascii="Arial" w:eastAsia="Arial" w:hAnsi="Arial" w:cs="Arial"/>
      <w:sz w:val="34"/>
    </w:rPr>
  </w:style>
  <w:style w:type="character" w:customStyle="1" w:styleId="Heading3Char">
    <w:name w:val="Heading 3 Char"/>
    <w:basedOn w:val="a1"/>
    <w:uiPriority w:val="9"/>
    <w:qFormat/>
    <w:rPr>
      <w:rFonts w:ascii="Arial" w:eastAsia="Arial" w:hAnsi="Arial" w:cs="Arial"/>
      <w:sz w:val="30"/>
      <w:szCs w:val="30"/>
    </w:rPr>
  </w:style>
  <w:style w:type="character" w:customStyle="1" w:styleId="Heading4Char">
    <w:name w:val="Heading 4 Char"/>
    <w:basedOn w:val="a1"/>
    <w:uiPriority w:val="9"/>
    <w:qFormat/>
    <w:rPr>
      <w:rFonts w:ascii="Arial" w:eastAsia="Arial" w:hAnsi="Arial" w:cs="Arial"/>
      <w:b/>
      <w:bCs/>
      <w:sz w:val="26"/>
      <w:szCs w:val="26"/>
    </w:rPr>
  </w:style>
  <w:style w:type="character" w:customStyle="1" w:styleId="Heading5Char">
    <w:name w:val="Heading 5 Char"/>
    <w:basedOn w:val="a1"/>
    <w:uiPriority w:val="9"/>
    <w:qFormat/>
    <w:rPr>
      <w:rFonts w:ascii="Arial" w:eastAsia="Arial" w:hAnsi="Arial" w:cs="Arial"/>
      <w:b/>
      <w:bCs/>
      <w:sz w:val="24"/>
      <w:szCs w:val="24"/>
    </w:rPr>
  </w:style>
  <w:style w:type="character" w:customStyle="1" w:styleId="Heading6Char">
    <w:name w:val="Heading 6 Char"/>
    <w:basedOn w:val="a1"/>
    <w:uiPriority w:val="9"/>
    <w:qFormat/>
    <w:rPr>
      <w:rFonts w:ascii="Arial" w:eastAsia="Arial" w:hAnsi="Arial" w:cs="Arial"/>
      <w:b/>
      <w:bCs/>
      <w:sz w:val="22"/>
      <w:szCs w:val="22"/>
    </w:rPr>
  </w:style>
  <w:style w:type="character" w:customStyle="1" w:styleId="Heading7Char">
    <w:name w:val="Heading 7 Char"/>
    <w:basedOn w:val="a1"/>
    <w:uiPriority w:val="9"/>
    <w:qFormat/>
    <w:rPr>
      <w:rFonts w:ascii="Arial" w:eastAsia="Arial" w:hAnsi="Arial" w:cs="Arial"/>
      <w:b/>
      <w:bCs/>
      <w:i/>
      <w:iCs/>
      <w:sz w:val="22"/>
      <w:szCs w:val="22"/>
    </w:rPr>
  </w:style>
  <w:style w:type="character" w:customStyle="1" w:styleId="Heading8Char">
    <w:name w:val="Heading 8 Char"/>
    <w:basedOn w:val="a1"/>
    <w:uiPriority w:val="9"/>
    <w:qFormat/>
    <w:rPr>
      <w:rFonts w:ascii="Arial" w:eastAsia="Arial" w:hAnsi="Arial" w:cs="Arial"/>
      <w:i/>
      <w:iCs/>
      <w:sz w:val="22"/>
      <w:szCs w:val="22"/>
    </w:rPr>
  </w:style>
  <w:style w:type="character" w:customStyle="1" w:styleId="Heading9Char">
    <w:name w:val="Heading 9 Char"/>
    <w:basedOn w:val="a1"/>
    <w:uiPriority w:val="9"/>
    <w:qFormat/>
    <w:rPr>
      <w:rFonts w:ascii="Arial" w:eastAsia="Arial" w:hAnsi="Arial" w:cs="Arial"/>
      <w:i/>
      <w:iCs/>
      <w:sz w:val="21"/>
      <w:szCs w:val="21"/>
    </w:rPr>
  </w:style>
  <w:style w:type="character" w:customStyle="1" w:styleId="TitleChar">
    <w:name w:val="Title Char"/>
    <w:basedOn w:val="a1"/>
    <w:uiPriority w:val="10"/>
    <w:qFormat/>
    <w:rPr>
      <w:sz w:val="48"/>
      <w:szCs w:val="48"/>
    </w:rPr>
  </w:style>
  <w:style w:type="character" w:customStyle="1" w:styleId="SubtitleChar">
    <w:name w:val="Subtitle Char"/>
    <w:basedOn w:val="a1"/>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1"/>
    <w:uiPriority w:val="99"/>
    <w:qFormat/>
  </w:style>
  <w:style w:type="character" w:customStyle="1" w:styleId="FooterChar">
    <w:name w:val="Footer Char"/>
    <w:basedOn w:val="a1"/>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4">
    <w:name w:val="Символ сноски"/>
    <w:uiPriority w:val="99"/>
    <w:unhideWhenUsed/>
    <w:qFormat/>
    <w:rPr>
      <w:vertAlign w:val="superscript"/>
    </w:rPr>
  </w:style>
  <w:style w:type="character" w:styleId="a5">
    <w:name w:val="footnote reference"/>
    <w:rPr>
      <w:vertAlign w:val="superscript"/>
    </w:rPr>
  </w:style>
  <w:style w:type="character" w:customStyle="1" w:styleId="EndnoteTextChar">
    <w:name w:val="Endnote Text Char"/>
    <w:uiPriority w:val="99"/>
    <w:qFormat/>
    <w:rPr>
      <w:sz w:val="20"/>
    </w:rPr>
  </w:style>
  <w:style w:type="character" w:customStyle="1" w:styleId="a6">
    <w:name w:val="Символ концевой сноски"/>
    <w:uiPriority w:val="99"/>
    <w:semiHidden/>
    <w:unhideWhenUsed/>
    <w:qFormat/>
    <w:rPr>
      <w:vertAlign w:val="superscript"/>
    </w:rPr>
  </w:style>
  <w:style w:type="character" w:styleId="a7">
    <w:name w:val="endnote reference"/>
    <w:rPr>
      <w:vertAlign w:val="superscript"/>
    </w:rPr>
  </w:style>
  <w:style w:type="character" w:customStyle="1" w:styleId="10">
    <w:name w:val="Заголовок 1 Знак"/>
    <w:basedOn w:val="a1"/>
    <w:uiPriority w:val="9"/>
    <w:qFormat/>
    <w:rPr>
      <w:rFonts w:ascii="Times New Roman" w:eastAsia="Times New Roman" w:hAnsi="Times New Roman" w:cs="Times New Roman"/>
      <w:b/>
      <w:bCs/>
      <w:caps/>
      <w:sz w:val="36"/>
      <w:szCs w:val="48"/>
      <w:lang w:eastAsia="ru-RU"/>
    </w:rPr>
  </w:style>
  <w:style w:type="character" w:customStyle="1" w:styleId="20">
    <w:name w:val="Заголовок 2 Знак"/>
    <w:basedOn w:val="a1"/>
    <w:uiPriority w:val="9"/>
    <w:qFormat/>
    <w:rPr>
      <w:rFonts w:ascii="Times New Roman" w:eastAsiaTheme="majorEastAsia" w:hAnsi="Times New Roman" w:cstheme="majorBidi"/>
      <w:b/>
      <w:sz w:val="32"/>
      <w:szCs w:val="28"/>
      <w:lang w:eastAsia="ru-RU"/>
    </w:rPr>
  </w:style>
  <w:style w:type="character" w:customStyle="1" w:styleId="30">
    <w:name w:val="Заголовок 3 Знак"/>
    <w:basedOn w:val="a1"/>
    <w:uiPriority w:val="9"/>
    <w:qFormat/>
    <w:rPr>
      <w:rFonts w:ascii="Times New Roman" w:eastAsiaTheme="majorEastAsia" w:hAnsi="Times New Roman" w:cstheme="majorBidi"/>
      <w:b/>
      <w:caps/>
      <w:sz w:val="32"/>
      <w:szCs w:val="24"/>
      <w:lang w:eastAsia="ru-RU"/>
    </w:rPr>
  </w:style>
  <w:style w:type="character" w:customStyle="1" w:styleId="a8">
    <w:name w:val="Название Объекта (Титульник) Знак"/>
    <w:basedOn w:val="10"/>
    <w:qFormat/>
    <w:rPr>
      <w:rFonts w:ascii="Times New Roman" w:eastAsia="Times New Roman" w:hAnsi="Times New Roman" w:cs="Times New Roman"/>
      <w:b/>
      <w:bCs w:val="0"/>
      <w:iCs/>
      <w:caps w:val="0"/>
      <w:smallCaps w:val="0"/>
      <w:sz w:val="48"/>
      <w:szCs w:val="18"/>
      <w:lang w:eastAsia="ru-RU"/>
    </w:rPr>
  </w:style>
  <w:style w:type="character" w:customStyle="1" w:styleId="a9">
    <w:name w:val="Тип документа Знак"/>
    <w:basedOn w:val="10"/>
    <w:qFormat/>
    <w:rPr>
      <w:rFonts w:ascii="Times New Roman" w:eastAsia="Times New Roman" w:hAnsi="Times New Roman" w:cs="Times New Roman"/>
      <w:b/>
      <w:bCs w:val="0"/>
      <w:iCs/>
      <w:caps w:val="0"/>
      <w:smallCaps w:val="0"/>
      <w:sz w:val="48"/>
      <w:szCs w:val="18"/>
      <w:lang w:eastAsia="ru-RU"/>
    </w:rPr>
  </w:style>
  <w:style w:type="character" w:customStyle="1" w:styleId="aa">
    <w:name w:val="Верхний колонтитул Знак"/>
    <w:basedOn w:val="a1"/>
    <w:uiPriority w:val="99"/>
    <w:qFormat/>
  </w:style>
  <w:style w:type="character" w:customStyle="1" w:styleId="ab">
    <w:name w:val="Нижний колонтитул Знак"/>
    <w:basedOn w:val="a1"/>
    <w:uiPriority w:val="99"/>
    <w:qFormat/>
  </w:style>
  <w:style w:type="character" w:styleId="ac">
    <w:name w:val="Hyperlink"/>
    <w:basedOn w:val="a1"/>
    <w:uiPriority w:val="99"/>
    <w:unhideWhenUsed/>
    <w:rPr>
      <w:color w:val="0563C1" w:themeColor="hyperlink"/>
      <w:u w:val="single"/>
    </w:rPr>
  </w:style>
  <w:style w:type="character" w:styleId="ad">
    <w:name w:val="Subtle Emphasis"/>
    <w:basedOn w:val="a1"/>
    <w:uiPriority w:val="19"/>
    <w:qFormat/>
    <w:rPr>
      <w:rFonts w:ascii="Times New Roman" w:hAnsi="Times New Roman"/>
      <w:b/>
      <w:i w:val="0"/>
      <w:iCs/>
      <w:color w:val="2F5496" w:themeColor="accent1" w:themeShade="BF"/>
      <w:sz w:val="32"/>
    </w:rPr>
  </w:style>
  <w:style w:type="character" w:customStyle="1" w:styleId="ae">
    <w:name w:val="Абзац списка Знак"/>
    <w:basedOn w:val="a1"/>
    <w:uiPriority w:val="34"/>
    <w:qFormat/>
    <w:rPr>
      <w:rFonts w:ascii="Times New Roman" w:hAnsi="Times New Roman"/>
      <w:sz w:val="28"/>
    </w:rPr>
  </w:style>
  <w:style w:type="character" w:customStyle="1" w:styleId="af">
    <w:name w:val="Списки Знак"/>
    <w:basedOn w:val="ae"/>
    <w:qFormat/>
    <w:rPr>
      <w:rFonts w:ascii="Times New Roman" w:hAnsi="Times New Roman"/>
      <w:sz w:val="28"/>
      <w:szCs w:val="28"/>
      <w:lang w:eastAsia="ru-RU"/>
    </w:rPr>
  </w:style>
  <w:style w:type="character" w:customStyle="1" w:styleId="af0">
    <w:name w:val="Таблица Знак"/>
    <w:basedOn w:val="a1"/>
    <w:qFormat/>
    <w:rPr>
      <w:rFonts w:ascii="Times New Roman" w:eastAsia="Times New Roman" w:hAnsi="Times New Roman" w:cs="Arial"/>
      <w:color w:val="333333"/>
      <w:sz w:val="24"/>
      <w:szCs w:val="27"/>
      <w:lang w:eastAsia="ru-RU"/>
    </w:rPr>
  </w:style>
  <w:style w:type="character" w:customStyle="1" w:styleId="21">
    <w:name w:val="Таблица 2 Знак"/>
    <w:basedOn w:val="a1"/>
    <w:qFormat/>
    <w:rPr>
      <w:rFonts w:ascii="Times New Roman" w:eastAsia="Times New Roman" w:hAnsi="Times New Roman" w:cs="Times New Roman"/>
      <w:b/>
      <w:bCs/>
      <w:sz w:val="28"/>
      <w:szCs w:val="24"/>
      <w:lang w:eastAsia="ru-RU"/>
    </w:rPr>
  </w:style>
  <w:style w:type="character" w:customStyle="1" w:styleId="af1">
    <w:name w:val="Выделенная цитата Знак"/>
    <w:basedOn w:val="a1"/>
    <w:uiPriority w:val="30"/>
    <w:qFormat/>
    <w:rPr>
      <w:rFonts w:ascii="Times New Roman" w:hAnsi="Times New Roman"/>
      <w:i/>
      <w:iCs/>
      <w:color w:val="4472C4" w:themeColor="accent1"/>
      <w:sz w:val="28"/>
    </w:rPr>
  </w:style>
  <w:style w:type="character" w:customStyle="1" w:styleId="22">
    <w:name w:val="2_Прдупреждение Знак"/>
    <w:basedOn w:val="af1"/>
    <w:uiPriority w:val="99"/>
    <w:qFormat/>
    <w:rPr>
      <w:rFonts w:ascii="Times New Roman" w:hAnsi="Times New Roman"/>
      <w:i/>
      <w:iCs/>
      <w:color w:val="C00000"/>
      <w:sz w:val="28"/>
    </w:rPr>
  </w:style>
  <w:style w:type="character" w:styleId="af2">
    <w:name w:val="Emphasis"/>
    <w:uiPriority w:val="20"/>
    <w:qFormat/>
    <w:rPr>
      <w:b w:val="0"/>
      <w:i/>
      <w:iCs/>
      <w:color w:val="2E74B5" w:themeColor="accent5" w:themeShade="BF"/>
      <w:sz w:val="28"/>
      <w:szCs w:val="28"/>
      <w:shd w:val="clear" w:color="auto" w:fill="FFFFFF"/>
      <w:lang w:eastAsia="ru-RU"/>
    </w:rPr>
  </w:style>
  <w:style w:type="character" w:customStyle="1" w:styleId="af3">
    <w:name w:val="Основной текст Знак"/>
    <w:basedOn w:val="a1"/>
    <w:uiPriority w:val="99"/>
    <w:qFormat/>
    <w:rPr>
      <w:rFonts w:ascii="Times New Roman" w:eastAsia="Times New Roman" w:hAnsi="Times New Roman" w:cs="Times New Roman"/>
      <w:bCs/>
      <w:sz w:val="24"/>
      <w:szCs w:val="24"/>
      <w:lang w:eastAsia="ru-RU"/>
    </w:rPr>
  </w:style>
  <w:style w:type="character" w:customStyle="1" w:styleId="23">
    <w:name w:val="Примечание 2 Знак"/>
    <w:basedOn w:val="a1"/>
    <w:qFormat/>
    <w:rPr>
      <w:rFonts w:ascii="Times New Roman" w:eastAsia="Times New Roman" w:hAnsi="Times New Roman" w:cs="Times New Roman"/>
      <w:bCs/>
      <w:iCs/>
      <w:sz w:val="24"/>
      <w:szCs w:val="20"/>
      <w:u w:val="single"/>
      <w:shd w:val="clear" w:color="auto" w:fill="FFFFFF"/>
      <w:lang w:eastAsia="ru-RU"/>
    </w:rPr>
  </w:style>
  <w:style w:type="character" w:customStyle="1" w:styleId="af4">
    <w:name w:val="Блок Знак"/>
    <w:basedOn w:val="af3"/>
    <w:qFormat/>
    <w:rPr>
      <w:rFonts w:ascii="Times New Roman" w:eastAsia="Times New Roman" w:hAnsi="Times New Roman" w:cs="Times New Roman"/>
      <w:bCs/>
      <w:iCs/>
      <w:sz w:val="24"/>
      <w:szCs w:val="24"/>
      <w:lang w:eastAsia="ru-RU"/>
    </w:rPr>
  </w:style>
  <w:style w:type="character" w:customStyle="1" w:styleId="af5">
    <w:name w:val="Подписи Знак"/>
    <w:basedOn w:val="a1"/>
    <w:qFormat/>
    <w:rPr>
      <w:rFonts w:ascii="Times New Roman" w:hAnsi="Times New Roman"/>
      <w:i/>
      <w:sz w:val="24"/>
      <w:lang w:eastAsia="ru-RU"/>
    </w:rPr>
  </w:style>
  <w:style w:type="character" w:customStyle="1" w:styleId="af6">
    <w:name w:val="Подраздел Знак"/>
    <w:basedOn w:val="a1"/>
    <w:qFormat/>
    <w:rPr>
      <w:rFonts w:ascii="Times New Roman" w:hAnsi="Times New Roman"/>
      <w:b/>
      <w:color w:val="808080" w:themeColor="background1" w:themeShade="80"/>
      <w:sz w:val="28"/>
    </w:rPr>
  </w:style>
  <w:style w:type="character" w:customStyle="1" w:styleId="40">
    <w:name w:val="Заголовок 4 Знак"/>
    <w:basedOn w:val="a1"/>
    <w:uiPriority w:val="9"/>
    <w:qFormat/>
    <w:rPr>
      <w:rFonts w:asciiTheme="majorHAnsi" w:eastAsiaTheme="majorEastAsia" w:hAnsiTheme="majorHAnsi" w:cstheme="majorBidi"/>
      <w:i/>
      <w:iCs/>
      <w:color w:val="2F5496" w:themeColor="accent1" w:themeShade="BF"/>
      <w:sz w:val="28"/>
    </w:rPr>
  </w:style>
  <w:style w:type="character" w:styleId="af7">
    <w:name w:val="Placeholder Text"/>
    <w:basedOn w:val="a1"/>
    <w:uiPriority w:val="99"/>
    <w:semiHidden/>
    <w:qFormat/>
    <w:rPr>
      <w:color w:val="808080"/>
    </w:rPr>
  </w:style>
  <w:style w:type="character" w:customStyle="1" w:styleId="af8">
    <w:name w:val="Картинка Знак"/>
    <w:basedOn w:val="a1"/>
    <w:qFormat/>
    <w:rPr>
      <w:rFonts w:ascii="Times New Roman" w:hAnsi="Times New Roman"/>
      <w:sz w:val="28"/>
      <w:lang w:eastAsia="ru-RU"/>
    </w:rPr>
  </w:style>
  <w:style w:type="character" w:customStyle="1" w:styleId="af9">
    <w:name w:val="Кавычки Знак"/>
    <w:basedOn w:val="a1"/>
    <w:qFormat/>
    <w:rPr>
      <w:rFonts w:asciiTheme="majorHAnsi" w:eastAsia="Times New Roman" w:hAnsiTheme="majorHAnsi" w:cs="Times New Roman"/>
      <w:bCs/>
      <w:i/>
      <w:caps/>
      <w:color w:val="2F5496" w:themeColor="accent1" w:themeShade="BF"/>
      <w:sz w:val="28"/>
      <w:szCs w:val="48"/>
    </w:rPr>
  </w:style>
  <w:style w:type="character" w:customStyle="1" w:styleId="11">
    <w:name w:val="Неразрешенное упоминание1"/>
    <w:basedOn w:val="a1"/>
    <w:uiPriority w:val="99"/>
    <w:semiHidden/>
    <w:unhideWhenUsed/>
    <w:qFormat/>
    <w:rPr>
      <w:color w:val="605E5C"/>
      <w:shd w:val="clear" w:color="auto" w:fill="E1DFDD"/>
    </w:rPr>
  </w:style>
  <w:style w:type="character" w:styleId="afa">
    <w:name w:val="FollowedHyperlink"/>
    <w:basedOn w:val="a1"/>
    <w:uiPriority w:val="99"/>
    <w:semiHidden/>
    <w:unhideWhenUsed/>
    <w:rPr>
      <w:color w:val="954F72" w:themeColor="followedHyperlink"/>
      <w:u w:val="single"/>
    </w:rPr>
  </w:style>
  <w:style w:type="character" w:customStyle="1" w:styleId="afb">
    <w:name w:val="Ссылка указателя"/>
    <w:qFormat/>
  </w:style>
  <w:style w:type="paragraph" w:styleId="afc">
    <w:name w:val="Title"/>
    <w:basedOn w:val="a0"/>
    <w:next w:val="afd"/>
    <w:uiPriority w:val="10"/>
    <w:qFormat/>
    <w:pPr>
      <w:spacing w:before="300" w:after="200"/>
      <w:contextualSpacing/>
    </w:pPr>
    <w:rPr>
      <w:sz w:val="48"/>
      <w:szCs w:val="48"/>
    </w:rPr>
  </w:style>
  <w:style w:type="paragraph" w:styleId="afd">
    <w:name w:val="Body Text"/>
    <w:basedOn w:val="a0"/>
    <w:uiPriority w:val="99"/>
    <w:qFormat/>
    <w:pPr>
      <w:spacing w:after="120" w:line="240" w:lineRule="auto"/>
      <w:jc w:val="both"/>
    </w:pPr>
    <w:rPr>
      <w:rFonts w:eastAsia="Times New Roman" w:cs="Times New Roman"/>
      <w:bCs/>
      <w:sz w:val="24"/>
      <w:szCs w:val="24"/>
      <w:lang w:eastAsia="ru-RU"/>
    </w:rPr>
  </w:style>
  <w:style w:type="paragraph" w:styleId="afe">
    <w:name w:val="List"/>
    <w:basedOn w:val="afd"/>
    <w:rPr>
      <w:rFonts w:cs="Arial"/>
    </w:rPr>
  </w:style>
  <w:style w:type="paragraph" w:styleId="aff">
    <w:name w:val="caption"/>
    <w:basedOn w:val="a0"/>
    <w:uiPriority w:val="35"/>
    <w:unhideWhenUsed/>
    <w:qFormat/>
    <w:pPr>
      <w:spacing w:after="200" w:line="240" w:lineRule="auto"/>
    </w:pPr>
    <w:rPr>
      <w:i/>
      <w:iCs/>
      <w:color w:val="44546A" w:themeColor="text2"/>
      <w:sz w:val="18"/>
      <w:szCs w:val="18"/>
    </w:rPr>
  </w:style>
  <w:style w:type="paragraph" w:styleId="aff0">
    <w:name w:val="index heading"/>
    <w:basedOn w:val="afc"/>
  </w:style>
  <w:style w:type="paragraph" w:styleId="aff1">
    <w:name w:val="No Spacing"/>
    <w:uiPriority w:val="1"/>
    <w:qFormat/>
  </w:style>
  <w:style w:type="paragraph" w:styleId="aff2">
    <w:name w:val="Subtitle"/>
    <w:basedOn w:val="a0"/>
    <w:uiPriority w:val="11"/>
    <w:qFormat/>
    <w:pPr>
      <w:spacing w:before="200" w:after="200"/>
    </w:pPr>
    <w:rPr>
      <w:sz w:val="24"/>
      <w:szCs w:val="24"/>
    </w:rPr>
  </w:style>
  <w:style w:type="paragraph" w:styleId="24">
    <w:name w:val="Quote"/>
    <w:basedOn w:val="a0"/>
    <w:uiPriority w:val="29"/>
    <w:qFormat/>
    <w:pPr>
      <w:ind w:left="720" w:right="720"/>
    </w:pPr>
    <w:rPr>
      <w:i/>
    </w:rPr>
  </w:style>
  <w:style w:type="paragraph" w:styleId="aff3">
    <w:name w:val="footnote text"/>
    <w:basedOn w:val="a0"/>
    <w:uiPriority w:val="99"/>
    <w:semiHidden/>
    <w:unhideWhenUsed/>
    <w:pPr>
      <w:spacing w:after="40" w:line="240" w:lineRule="auto"/>
    </w:pPr>
    <w:rPr>
      <w:sz w:val="18"/>
    </w:rPr>
  </w:style>
  <w:style w:type="paragraph" w:styleId="aff4">
    <w:name w:val="endnote text"/>
    <w:basedOn w:val="a0"/>
    <w:uiPriority w:val="99"/>
    <w:semiHidden/>
    <w:unhideWhenUsed/>
    <w:pPr>
      <w:spacing w:after="0" w:line="240" w:lineRule="auto"/>
    </w:pPr>
    <w:rPr>
      <w:sz w:val="20"/>
    </w:rPr>
  </w:style>
  <w:style w:type="paragraph" w:styleId="50">
    <w:name w:val="toc 5"/>
    <w:basedOn w:val="a0"/>
    <w:uiPriority w:val="39"/>
    <w:unhideWhenUsed/>
    <w:pPr>
      <w:spacing w:after="57"/>
      <w:ind w:left="1134"/>
    </w:pPr>
  </w:style>
  <w:style w:type="paragraph" w:styleId="60">
    <w:name w:val="toc 6"/>
    <w:basedOn w:val="a0"/>
    <w:uiPriority w:val="39"/>
    <w:unhideWhenUsed/>
    <w:pPr>
      <w:spacing w:after="57"/>
      <w:ind w:left="1417"/>
    </w:pPr>
  </w:style>
  <w:style w:type="paragraph" w:styleId="70">
    <w:name w:val="toc 7"/>
    <w:basedOn w:val="a0"/>
    <w:uiPriority w:val="39"/>
    <w:unhideWhenUsed/>
    <w:pPr>
      <w:spacing w:after="57"/>
      <w:ind w:left="1701"/>
    </w:pPr>
  </w:style>
  <w:style w:type="paragraph" w:styleId="80">
    <w:name w:val="toc 8"/>
    <w:basedOn w:val="a0"/>
    <w:uiPriority w:val="39"/>
    <w:unhideWhenUsed/>
    <w:pPr>
      <w:spacing w:after="57"/>
      <w:ind w:left="1984"/>
    </w:pPr>
  </w:style>
  <w:style w:type="paragraph" w:styleId="90">
    <w:name w:val="toc 9"/>
    <w:basedOn w:val="a0"/>
    <w:uiPriority w:val="39"/>
    <w:unhideWhenUsed/>
    <w:pPr>
      <w:spacing w:after="57"/>
      <w:ind w:left="2268"/>
    </w:pPr>
  </w:style>
  <w:style w:type="paragraph" w:styleId="aff5">
    <w:name w:val="TOC Heading"/>
    <w:uiPriority w:val="39"/>
    <w:unhideWhenUsed/>
    <w:pPr>
      <w:spacing w:after="160" w:line="259" w:lineRule="auto"/>
    </w:pPr>
  </w:style>
  <w:style w:type="paragraph" w:styleId="aff6">
    <w:name w:val="table of figures"/>
    <w:basedOn w:val="a0"/>
    <w:uiPriority w:val="99"/>
    <w:unhideWhenUsed/>
    <w:qFormat/>
    <w:pPr>
      <w:spacing w:after="0"/>
    </w:pPr>
  </w:style>
  <w:style w:type="paragraph" w:customStyle="1" w:styleId="aff7">
    <w:name w:val="Название Объекта (Титульник)"/>
    <w:basedOn w:val="aff"/>
    <w:qFormat/>
    <w:pPr>
      <w:widowControl w:val="0"/>
      <w:spacing w:beforeAutospacing="1" w:afterAutospacing="1"/>
      <w:jc w:val="center"/>
    </w:pPr>
    <w:rPr>
      <w:rFonts w:eastAsia="Times New Roman" w:cs="Times New Roman"/>
      <w:b/>
      <w:i w:val="0"/>
      <w:color w:val="auto"/>
      <w:sz w:val="48"/>
      <w:lang w:eastAsia="ru-RU"/>
    </w:rPr>
  </w:style>
  <w:style w:type="paragraph" w:customStyle="1" w:styleId="aff8">
    <w:name w:val="Тип документа"/>
    <w:basedOn w:val="aff7"/>
    <w:qFormat/>
    <w:pPr>
      <w:spacing w:after="0" w:line="480" w:lineRule="auto"/>
    </w:pPr>
  </w:style>
  <w:style w:type="paragraph" w:customStyle="1" w:styleId="aff9">
    <w:name w:val="Колонтитул"/>
    <w:basedOn w:val="a0"/>
    <w:qFormat/>
  </w:style>
  <w:style w:type="paragraph" w:styleId="affa">
    <w:name w:val="header"/>
    <w:basedOn w:val="a0"/>
    <w:uiPriority w:val="99"/>
    <w:unhideWhenUsed/>
    <w:pPr>
      <w:tabs>
        <w:tab w:val="center" w:pos="4677"/>
        <w:tab w:val="right" w:pos="9355"/>
      </w:tabs>
      <w:spacing w:after="0" w:line="240" w:lineRule="auto"/>
    </w:pPr>
  </w:style>
  <w:style w:type="paragraph" w:styleId="affb">
    <w:name w:val="footer"/>
    <w:basedOn w:val="a0"/>
    <w:uiPriority w:val="99"/>
    <w:unhideWhenUsed/>
    <w:pPr>
      <w:tabs>
        <w:tab w:val="center" w:pos="4677"/>
        <w:tab w:val="right" w:pos="9355"/>
      </w:tabs>
      <w:spacing w:after="0" w:line="240" w:lineRule="auto"/>
    </w:pPr>
  </w:style>
  <w:style w:type="paragraph" w:styleId="12">
    <w:name w:val="toc 1"/>
    <w:basedOn w:val="a0"/>
    <w:uiPriority w:val="39"/>
    <w:unhideWhenUsed/>
    <w:pPr>
      <w:tabs>
        <w:tab w:val="right" w:leader="dot" w:pos="9627"/>
      </w:tabs>
      <w:spacing w:after="100"/>
    </w:pPr>
    <w:rPr>
      <w:rFonts w:cs="Calibri"/>
      <w:color w:val="000000"/>
      <w:sz w:val="24"/>
      <w:szCs w:val="36"/>
      <w:lang w:eastAsia="ru-RU"/>
      <w14:textFill>
        <w14:solidFill>
          <w14:srgbClr w14:val="000000">
            <w14:lumMod w14:val="75000"/>
          </w14:srgbClr>
        </w14:solidFill>
      </w14:textFill>
    </w:rPr>
  </w:style>
  <w:style w:type="paragraph" w:styleId="25">
    <w:name w:val="toc 2"/>
    <w:basedOn w:val="a0"/>
    <w:uiPriority w:val="39"/>
    <w:unhideWhenUsed/>
    <w:pPr>
      <w:spacing w:after="100"/>
      <w:ind w:left="220"/>
    </w:pPr>
    <w:rPr>
      <w:sz w:val="24"/>
    </w:rPr>
  </w:style>
  <w:style w:type="paragraph" w:styleId="affc">
    <w:name w:val="Normal (Web)"/>
    <w:basedOn w:val="a0"/>
    <w:uiPriority w:val="99"/>
    <w:unhideWhenUsed/>
    <w:qFormat/>
    <w:pPr>
      <w:spacing w:beforeAutospacing="1" w:afterAutospacing="1" w:line="240" w:lineRule="auto"/>
    </w:pPr>
    <w:rPr>
      <w:rFonts w:eastAsia="Times New Roman" w:cs="Times New Roman"/>
      <w:sz w:val="24"/>
      <w:szCs w:val="24"/>
      <w:lang w:eastAsia="ru-RU"/>
    </w:rPr>
  </w:style>
  <w:style w:type="paragraph" w:styleId="31">
    <w:name w:val="toc 3"/>
    <w:basedOn w:val="a0"/>
    <w:uiPriority w:val="39"/>
    <w:semiHidden/>
    <w:unhideWhenUsed/>
    <w:pPr>
      <w:spacing w:after="100"/>
      <w:ind w:left="440"/>
    </w:pPr>
    <w:rPr>
      <w:sz w:val="24"/>
    </w:rPr>
  </w:style>
  <w:style w:type="paragraph" w:styleId="affd">
    <w:name w:val="List Paragraph"/>
    <w:basedOn w:val="a0"/>
    <w:uiPriority w:val="34"/>
    <w:qFormat/>
    <w:pPr>
      <w:ind w:left="720"/>
      <w:contextualSpacing/>
    </w:pPr>
  </w:style>
  <w:style w:type="paragraph" w:customStyle="1" w:styleId="a">
    <w:name w:val="Списки"/>
    <w:basedOn w:val="affd"/>
    <w:qFormat/>
    <w:pPr>
      <w:numPr>
        <w:numId w:val="1"/>
      </w:numPr>
      <w:spacing w:before="120" w:after="280"/>
    </w:pPr>
    <w:rPr>
      <w:szCs w:val="28"/>
      <w:shd w:val="clear" w:color="auto" w:fill="FFFFFF"/>
      <w:lang w:eastAsia="ru-RU"/>
    </w:rPr>
  </w:style>
  <w:style w:type="paragraph" w:customStyle="1" w:styleId="affe">
    <w:name w:val="Таблица"/>
    <w:basedOn w:val="a0"/>
    <w:qFormat/>
    <w:pPr>
      <w:spacing w:after="0" w:line="240" w:lineRule="auto"/>
    </w:pPr>
    <w:rPr>
      <w:rFonts w:eastAsia="Times New Roman" w:cs="Arial"/>
      <w:color w:val="333333"/>
      <w:sz w:val="24"/>
      <w:szCs w:val="27"/>
      <w:shd w:val="clear" w:color="auto" w:fill="FFFFFF"/>
      <w:lang w:eastAsia="ru-RU"/>
    </w:rPr>
  </w:style>
  <w:style w:type="paragraph" w:customStyle="1" w:styleId="26">
    <w:name w:val="Таблица 2"/>
    <w:basedOn w:val="a0"/>
    <w:qFormat/>
    <w:pPr>
      <w:spacing w:before="120" w:after="120" w:line="240" w:lineRule="auto"/>
      <w:jc w:val="center"/>
    </w:pPr>
    <w:rPr>
      <w:rFonts w:eastAsia="Times New Roman" w:cs="Times New Roman"/>
      <w:b/>
      <w:bCs/>
      <w:sz w:val="24"/>
      <w:szCs w:val="24"/>
      <w:lang w:eastAsia="ru-RU"/>
    </w:rPr>
  </w:style>
  <w:style w:type="paragraph" w:styleId="afff">
    <w:name w:val="Intense Quote"/>
    <w:basedOn w:val="a0"/>
    <w:uiPriority w:val="30"/>
    <w:qFormat/>
    <w:pPr>
      <w:pBdr>
        <w:top w:val="single" w:sz="4" w:space="10" w:color="4472C4"/>
        <w:bottom w:val="single" w:sz="4" w:space="10" w:color="4472C4"/>
      </w:pBdr>
      <w:spacing w:before="360" w:after="360"/>
      <w:ind w:left="862" w:right="862"/>
      <w:jc w:val="center"/>
    </w:pPr>
    <w:rPr>
      <w:i/>
      <w:iCs/>
      <w:color w:val="4472C4" w:themeColor="accent1"/>
    </w:rPr>
  </w:style>
  <w:style w:type="paragraph" w:customStyle="1" w:styleId="27">
    <w:name w:val="2_Прдупреждение"/>
    <w:basedOn w:val="afff"/>
    <w:uiPriority w:val="99"/>
    <w:qFormat/>
    <w:pPr>
      <w:pBdr>
        <w:top w:val="single" w:sz="4" w:space="10" w:color="C00000"/>
        <w:bottom w:val="single" w:sz="4" w:space="10" w:color="C00000"/>
      </w:pBdr>
    </w:pPr>
    <w:rPr>
      <w:color w:val="C00000"/>
    </w:rPr>
  </w:style>
  <w:style w:type="paragraph" w:customStyle="1" w:styleId="28">
    <w:name w:val="Примечание 2"/>
    <w:basedOn w:val="a0"/>
    <w:qFormat/>
    <w:pPr>
      <w:pBdr>
        <w:top w:val="single" w:sz="4" w:space="1" w:color="000000"/>
        <w:left w:val="single" w:sz="4" w:space="4" w:color="000000"/>
        <w:bottom w:val="single" w:sz="4" w:space="1" w:color="000000"/>
        <w:right w:val="single" w:sz="4" w:space="4" w:color="000000"/>
      </w:pBdr>
      <w:shd w:val="clear" w:color="auto" w:fill="FFFFFF" w:themeFill="background1"/>
      <w:spacing w:before="480" w:after="480" w:line="240" w:lineRule="auto"/>
      <w:ind w:firstLine="709"/>
      <w:jc w:val="both"/>
    </w:pPr>
    <w:rPr>
      <w:rFonts w:eastAsia="Times New Roman" w:cs="Times New Roman"/>
      <w:bCs/>
      <w:iCs/>
      <w:sz w:val="24"/>
      <w:szCs w:val="20"/>
      <w:u w:val="single"/>
      <w:lang w:eastAsia="ru-RU"/>
    </w:rPr>
  </w:style>
  <w:style w:type="paragraph" w:customStyle="1" w:styleId="afff0">
    <w:name w:val="Блок"/>
    <w:basedOn w:val="afd"/>
    <w:qFormat/>
    <w:pPr>
      <w:tabs>
        <w:tab w:val="left" w:pos="426"/>
      </w:tabs>
      <w:spacing w:before="240" w:after="0"/>
      <w:contextualSpacing/>
      <w:jc w:val="left"/>
    </w:pPr>
    <w:rPr>
      <w:iCs/>
    </w:rPr>
  </w:style>
  <w:style w:type="paragraph" w:customStyle="1" w:styleId="afff1">
    <w:name w:val="Подписи"/>
    <w:basedOn w:val="a0"/>
    <w:qFormat/>
    <w:rPr>
      <w:i/>
      <w:sz w:val="24"/>
      <w:lang w:eastAsia="ru-RU"/>
    </w:rPr>
  </w:style>
  <w:style w:type="paragraph" w:customStyle="1" w:styleId="afff2">
    <w:name w:val="Подраздел"/>
    <w:basedOn w:val="a0"/>
    <w:qFormat/>
    <w:pPr>
      <w:jc w:val="center"/>
    </w:pPr>
    <w:rPr>
      <w:b/>
      <w:color w:val="808080" w:themeColor="background1" w:themeShade="80"/>
    </w:rPr>
  </w:style>
  <w:style w:type="paragraph" w:customStyle="1" w:styleId="afff3">
    <w:name w:val="Картинка"/>
    <w:basedOn w:val="a0"/>
    <w:qFormat/>
    <w:pPr>
      <w:spacing w:after="40"/>
      <w:ind w:firstLine="708"/>
      <w:jc w:val="center"/>
    </w:pPr>
    <w:rPr>
      <w:lang w:eastAsia="ru-RU"/>
    </w:rPr>
  </w:style>
  <w:style w:type="paragraph" w:styleId="41">
    <w:name w:val="toc 4"/>
    <w:basedOn w:val="a0"/>
    <w:uiPriority w:val="39"/>
    <w:unhideWhenUsed/>
    <w:pPr>
      <w:spacing w:after="100"/>
      <w:ind w:left="840"/>
    </w:pPr>
  </w:style>
  <w:style w:type="paragraph" w:customStyle="1" w:styleId="afff4">
    <w:name w:val="Кавычки"/>
    <w:basedOn w:val="a0"/>
    <w:qFormat/>
    <w:rPr>
      <w:rFonts w:asciiTheme="majorHAnsi" w:eastAsia="Times New Roman" w:hAnsiTheme="majorHAnsi" w:cs="Times New Roman"/>
      <w:bCs/>
      <w:i/>
      <w:caps/>
      <w:color w:val="2F5496" w:themeColor="accent1" w:themeShade="BF"/>
      <w:sz w:val="48"/>
      <w:szCs w:val="48"/>
    </w:rPr>
  </w:style>
  <w:style w:type="paragraph" w:customStyle="1" w:styleId="afff5">
    <w:name w:val="Содержимое таблицы"/>
    <w:basedOn w:val="a0"/>
    <w:qFormat/>
    <w:pPr>
      <w:widowControl w:val="0"/>
      <w:suppressLineNumbers/>
    </w:pPr>
  </w:style>
  <w:style w:type="paragraph" w:customStyle="1" w:styleId="afff6">
    <w:name w:val="Заголовок таблицы"/>
    <w:basedOn w:val="afff5"/>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support@arusnavi.r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hyperlink" Target="http://www.arusnavi.ru/" TargetMode="External"/><Relationship Id="rId19" Type="http://schemas.openxmlformats.org/officeDocument/2006/relationships/image" Target="media/image8.png"/><Relationship Id="rId14" Type="http://schemas.openxmlformats.org/officeDocument/2006/relationships/hyperlink" Target="http://ws.arusnavi.ru/"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arusnavi.ru/"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arusnavi.ru/"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1087</TotalTime>
  <Pages>42</Pages>
  <Words>5772</Words>
  <Characters>32907</Characters>
  <Application>Microsoft Office Word</Application>
  <DocSecurity>0</DocSecurity>
  <Lines>274</Lines>
  <Paragraphs>77</Paragraphs>
  <ScaleCrop>false</ScaleCrop>
  <Company/>
  <LinksUpToDate>false</LinksUpToDate>
  <CharactersWithSpaces>38602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ОООАруснави Электроникс</dc:creator>
  <dc:description/>
  <cp:lastModifiedBy>Евгений Ерохин</cp:lastModifiedBy>
  <cp:revision>53</cp:revision>
  <dcterms:created xsi:type="dcterms:W3CDTF">2019-07-29T11:03:00Z</dcterms:created>
  <dcterms:modified xsi:type="dcterms:W3CDTF">2023-06-02T08:06:00Z</dcterms:modified>
  <dc:language>ru-RU</dc:language>
</cp:coreProperties>
</file>